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5543" w:rsidRDefault="002F6D83">
      <w:pPr>
        <w:jc w:val="center"/>
        <w:rPr>
          <w:rFonts w:ascii="Times New Roman" w:hAnsi="Times New Roman" w:cs="Times New Roman"/>
          <w:smallCaps/>
          <w:sz w:val="28"/>
          <w:szCs w:val="28"/>
        </w:rPr>
      </w:pPr>
      <w:bookmarkStart w:id="0" w:name="_GoBack"/>
      <w:bookmarkEnd w:id="0"/>
      <w:r w:rsidRPr="00C66EC8">
        <w:rPr>
          <w:rFonts w:ascii="Times New Roman" w:hAnsi="Times New Roman" w:cs="Times New Roman"/>
          <w:smallCaps/>
          <w:sz w:val="28"/>
          <w:szCs w:val="28"/>
        </w:rPr>
        <w:t>Il Direttore Generale</w:t>
      </w:r>
    </w:p>
    <w:p w:rsidR="00C66EC8" w:rsidRPr="00C66EC8" w:rsidRDefault="00C66EC8">
      <w:pPr>
        <w:jc w:val="center"/>
        <w:rPr>
          <w:rFonts w:ascii="Times New Roman" w:hAnsi="Times New Roman" w:cs="Times New Roman"/>
          <w:smallCaps/>
          <w:sz w:val="28"/>
          <w:szCs w:val="28"/>
        </w:rPr>
      </w:pPr>
    </w:p>
    <w:p w:rsidR="002833CD" w:rsidRDefault="002833CD" w:rsidP="002833CD">
      <w:pPr>
        <w:ind w:left="1418" w:right="567" w:hanging="851"/>
        <w:jc w:val="both"/>
        <w:rPr>
          <w:rFonts w:ascii="Times New Roman" w:hAnsi="Times New Roman" w:cs="Times New Roman"/>
          <w:sz w:val="24"/>
          <w:szCs w:val="24"/>
        </w:rPr>
      </w:pPr>
      <w:r>
        <w:rPr>
          <w:rFonts w:ascii="Times New Roman" w:hAnsi="Times New Roman" w:cs="Times New Roman"/>
          <w:sz w:val="24"/>
          <w:szCs w:val="24"/>
        </w:rPr>
        <w:t>VISTA la legge 7 agosto 1990, n. 241,  recante</w:t>
      </w:r>
      <w:r w:rsidR="00D45062">
        <w:rPr>
          <w:rFonts w:ascii="Times New Roman" w:hAnsi="Times New Roman" w:cs="Times New Roman"/>
          <w:sz w:val="24"/>
          <w:szCs w:val="24"/>
        </w:rPr>
        <w:t xml:space="preserve"> </w:t>
      </w:r>
      <w:r>
        <w:rPr>
          <w:rFonts w:ascii="Times New Roman" w:hAnsi="Times New Roman" w:cs="Times New Roman"/>
          <w:sz w:val="24"/>
          <w:szCs w:val="24"/>
        </w:rPr>
        <w:t>n</w:t>
      </w:r>
      <w:r w:rsidRPr="002833CD">
        <w:rPr>
          <w:rFonts w:ascii="Times New Roman" w:hAnsi="Times New Roman" w:cs="Times New Roman"/>
          <w:sz w:val="24"/>
          <w:szCs w:val="24"/>
        </w:rPr>
        <w:t>uove norme in materia di procedimento amministrativo e di diritto di accesso ai documenti amministrativi</w:t>
      </w:r>
      <w:r>
        <w:rPr>
          <w:rFonts w:ascii="Times New Roman" w:hAnsi="Times New Roman" w:cs="Times New Roman"/>
          <w:sz w:val="24"/>
          <w:szCs w:val="24"/>
        </w:rPr>
        <w:t xml:space="preserve">; </w:t>
      </w:r>
    </w:p>
    <w:p w:rsidR="00D45062" w:rsidRDefault="002833CD" w:rsidP="00D45062">
      <w:pPr>
        <w:ind w:left="1418" w:right="567" w:hanging="851"/>
        <w:jc w:val="both"/>
        <w:rPr>
          <w:rFonts w:ascii="Times New Roman" w:hAnsi="Times New Roman" w:cs="Times New Roman"/>
          <w:sz w:val="24"/>
          <w:szCs w:val="24"/>
        </w:rPr>
      </w:pPr>
      <w:r>
        <w:rPr>
          <w:rFonts w:ascii="Times New Roman" w:hAnsi="Times New Roman" w:cs="Times New Roman"/>
          <w:sz w:val="24"/>
          <w:szCs w:val="24"/>
        </w:rPr>
        <w:t xml:space="preserve">VISTA </w:t>
      </w:r>
      <w:r>
        <w:rPr>
          <w:rFonts w:ascii="Times New Roman" w:hAnsi="Times New Roman" w:cs="Times New Roman"/>
          <w:sz w:val="24"/>
          <w:szCs w:val="24"/>
        </w:rPr>
        <w:tab/>
      </w:r>
      <w:r w:rsidR="00D45062">
        <w:rPr>
          <w:rFonts w:ascii="Times New Roman" w:hAnsi="Times New Roman" w:cs="Times New Roman"/>
          <w:sz w:val="24"/>
          <w:szCs w:val="24"/>
        </w:rPr>
        <w:t>la legge 18 dicembre 1997, n. 440, recante istituzione del Fondo per l’arricchimento e l’ampliamento dell’offerta formativa e per gli interventi perequativi;</w:t>
      </w:r>
    </w:p>
    <w:p w:rsidR="00D45062" w:rsidRPr="00D45062" w:rsidRDefault="00D45062" w:rsidP="00D45062">
      <w:pPr>
        <w:ind w:left="1418" w:right="567" w:hanging="851"/>
        <w:jc w:val="both"/>
        <w:rPr>
          <w:rFonts w:ascii="Times New Roman" w:hAnsi="Times New Roman" w:cs="Times New Roman"/>
          <w:sz w:val="24"/>
          <w:szCs w:val="24"/>
        </w:rPr>
      </w:pPr>
      <w:r>
        <w:rPr>
          <w:rFonts w:ascii="Times New Roman" w:hAnsi="Times New Roman" w:cs="Times New Roman"/>
          <w:sz w:val="24"/>
          <w:szCs w:val="24"/>
        </w:rPr>
        <w:t>VISTA</w:t>
      </w:r>
      <w:r>
        <w:rPr>
          <w:rFonts w:ascii="Times New Roman" w:hAnsi="Times New Roman" w:cs="Times New Roman"/>
          <w:sz w:val="24"/>
          <w:szCs w:val="24"/>
        </w:rPr>
        <w:tab/>
        <w:t xml:space="preserve">la legge 27 dicembre  2006, n. 296, </w:t>
      </w:r>
      <w:r w:rsidRPr="00D45062">
        <w:rPr>
          <w:rFonts w:ascii="Times New Roman" w:hAnsi="Times New Roman" w:cs="Times New Roman"/>
          <w:sz w:val="24"/>
          <w:szCs w:val="24"/>
        </w:rPr>
        <w:t xml:space="preserve">recante disposizioni per la formazione del bilancio annuale e pluriennale dello Stato (legge finanziaria 2007) e, in particolare, l’articolo 1, comma 601, che istituisce nello stato di previsione del Ministero dell’istruzione, dell’università e della ricerca il Fondo per le competenze dovute al personale delle istituzioni scolastiche, con esclusione delle spese per stipendi del personale a tempo indeterminato e determinato e il Fondo per il funzionamento delle istituzioni scolastiche e prevede che con decreto del Ministro dell’istruzione, dell’università e della ricerca devono essere stabiliti i criteri e i parametri per l’assegnazione diretta alle scuole, nonché per la determinazione delle misure nazionali relative al sistema pubblico di istruzione e formazione; </w:t>
      </w:r>
    </w:p>
    <w:p w:rsidR="00D45062" w:rsidRPr="00D45062" w:rsidRDefault="00D45062" w:rsidP="00D45062">
      <w:pPr>
        <w:ind w:left="1418" w:right="567" w:hanging="851"/>
        <w:jc w:val="both"/>
        <w:rPr>
          <w:rFonts w:ascii="Times New Roman" w:hAnsi="Times New Roman" w:cs="Times New Roman"/>
          <w:sz w:val="24"/>
          <w:szCs w:val="24"/>
        </w:rPr>
      </w:pPr>
      <w:r w:rsidRPr="00D45062">
        <w:rPr>
          <w:rFonts w:ascii="Times New Roman" w:hAnsi="Times New Roman" w:cs="Times New Roman"/>
          <w:sz w:val="24"/>
          <w:szCs w:val="24"/>
        </w:rPr>
        <w:t>VISTO</w:t>
      </w:r>
      <w:r w:rsidRPr="00D45062">
        <w:rPr>
          <w:rFonts w:ascii="Times New Roman" w:hAnsi="Times New Roman" w:cs="Times New Roman"/>
          <w:sz w:val="24"/>
          <w:szCs w:val="24"/>
        </w:rPr>
        <w:tab/>
        <w:t>altresì, che il citato articolo 1, comma 601, della legge n. 296 del 2006 prevede che nei predetti Fondi confluiscono, tra gli altri, anche le risorse derivanti dall’autorizzazione di spesa di cui alla citata legge n. 440 del 1997;</w:t>
      </w:r>
    </w:p>
    <w:p w:rsidR="00D45062" w:rsidRDefault="00D45062" w:rsidP="00C474F0">
      <w:pPr>
        <w:ind w:left="1418" w:right="567" w:hanging="851"/>
        <w:jc w:val="both"/>
        <w:rPr>
          <w:rFonts w:ascii="Times New Roman" w:hAnsi="Times New Roman" w:cs="Times New Roman"/>
          <w:sz w:val="24"/>
          <w:szCs w:val="24"/>
        </w:rPr>
      </w:pPr>
      <w:r w:rsidRPr="00D45062">
        <w:rPr>
          <w:rFonts w:ascii="Times New Roman" w:hAnsi="Times New Roman" w:cs="Times New Roman"/>
          <w:sz w:val="24"/>
          <w:szCs w:val="24"/>
        </w:rPr>
        <w:t>VISTO</w:t>
      </w:r>
      <w:r w:rsidRPr="00D45062">
        <w:rPr>
          <w:rFonts w:ascii="Times New Roman" w:hAnsi="Times New Roman" w:cs="Times New Roman"/>
          <w:sz w:val="24"/>
          <w:szCs w:val="24"/>
        </w:rPr>
        <w:tab/>
        <w:t xml:space="preserve">il decreto legislativo </w:t>
      </w:r>
      <w:r w:rsidRPr="00D45062">
        <w:rPr>
          <w:rFonts w:ascii="Times New Roman" w:hAnsi="Times New Roman" w:cs="Times New Roman"/>
          <w:bCs/>
          <w:sz w:val="24"/>
          <w:szCs w:val="24"/>
        </w:rPr>
        <w:t>30 luglio 1999, n. 300, recante</w:t>
      </w:r>
      <w:r w:rsidRPr="00D45062">
        <w:rPr>
          <w:rFonts w:ascii="Times New Roman" w:hAnsi="Times New Roman" w:cs="Times New Roman"/>
          <w:b/>
          <w:bCs/>
          <w:sz w:val="24"/>
          <w:szCs w:val="24"/>
        </w:rPr>
        <w:t xml:space="preserve"> </w:t>
      </w:r>
      <w:r w:rsidRPr="00D45062">
        <w:rPr>
          <w:rFonts w:ascii="Times New Roman" w:hAnsi="Times New Roman" w:cs="Times New Roman"/>
          <w:sz w:val="24"/>
          <w:szCs w:val="24"/>
        </w:rPr>
        <w:t>riforma dell'organizzazione del Governo, a norma dell'articolo 11 della legge 15 marzo 1997, n. 59;</w:t>
      </w:r>
    </w:p>
    <w:p w:rsidR="008B06BE" w:rsidRPr="008B06BE" w:rsidRDefault="008B06BE" w:rsidP="008B06BE">
      <w:pPr>
        <w:ind w:left="1418" w:right="567" w:hanging="851"/>
        <w:jc w:val="both"/>
        <w:rPr>
          <w:rFonts w:ascii="Times New Roman" w:hAnsi="Times New Roman" w:cs="Times New Roman"/>
          <w:sz w:val="24"/>
          <w:szCs w:val="24"/>
        </w:rPr>
      </w:pPr>
      <w:r w:rsidRPr="008B06BE">
        <w:rPr>
          <w:rFonts w:ascii="Times New Roman" w:hAnsi="Times New Roman" w:cs="Times New Roman"/>
          <w:sz w:val="24"/>
          <w:szCs w:val="24"/>
        </w:rPr>
        <w:t>VISTA  la legge 13 luglio 2015, n. 107 (di seguito, legge n. 107 del 2015), recante riforma del sistema di istruzione e formazione e delega per il riordino delle disposizioni legislative vigenti e, in particolare, l’articolo 1, comma 56, che prevede che il Ministero dell’istruzione, dell’università e della ricerca, al fine di sviluppare e migliorare le competenze digitali degli studenti e di rendere la tecnologia digitale uno strumento didattico di costruzione delle competenze in generale,  adotta il Piano nazionale per la scuola digitale;</w:t>
      </w:r>
    </w:p>
    <w:p w:rsidR="008B06BE" w:rsidRDefault="008B06BE" w:rsidP="008B06BE">
      <w:pPr>
        <w:ind w:left="1418" w:right="567" w:hanging="851"/>
        <w:jc w:val="both"/>
        <w:rPr>
          <w:rFonts w:ascii="Times New Roman" w:hAnsi="Times New Roman" w:cs="Times New Roman"/>
          <w:sz w:val="24"/>
          <w:szCs w:val="24"/>
        </w:rPr>
      </w:pPr>
      <w:r w:rsidRPr="008B06BE">
        <w:rPr>
          <w:rFonts w:ascii="Times New Roman" w:hAnsi="Times New Roman" w:cs="Times New Roman"/>
          <w:sz w:val="24"/>
          <w:szCs w:val="24"/>
        </w:rPr>
        <w:lastRenderedPageBreak/>
        <w:t xml:space="preserve">VISTO </w:t>
      </w:r>
      <w:r w:rsidRPr="008B06BE">
        <w:rPr>
          <w:rFonts w:ascii="Times New Roman" w:hAnsi="Times New Roman" w:cs="Times New Roman"/>
          <w:sz w:val="24"/>
          <w:szCs w:val="24"/>
        </w:rPr>
        <w:tab/>
        <w:t xml:space="preserve">altresì, l’articolo 1, comma 58, lettera </w:t>
      </w:r>
      <w:r w:rsidRPr="008B06BE">
        <w:rPr>
          <w:rFonts w:ascii="Times New Roman" w:hAnsi="Times New Roman" w:cs="Times New Roman"/>
          <w:i/>
          <w:sz w:val="24"/>
          <w:szCs w:val="24"/>
        </w:rPr>
        <w:t>d</w:t>
      </w:r>
      <w:r w:rsidRPr="008B06BE">
        <w:rPr>
          <w:rFonts w:ascii="Times New Roman" w:hAnsi="Times New Roman" w:cs="Times New Roman"/>
          <w:sz w:val="24"/>
          <w:szCs w:val="24"/>
        </w:rPr>
        <w:t xml:space="preserve">), della citata legge n. 107 del 2015 che individua, tra gli obiettivi che il Piano nazionale per la scuola digitale deve perseguire anche la formazione dei docenti per l'innovazione didattica e sviluppo della cultura digitale per l'insegnamento, l'apprendimento e la formazione delle competenze lavorative, cognitive e sociali degli studenti; </w:t>
      </w:r>
    </w:p>
    <w:p w:rsidR="008B06BE" w:rsidRPr="008B06BE" w:rsidRDefault="008B06BE" w:rsidP="008B06BE">
      <w:pPr>
        <w:ind w:left="1418" w:right="567" w:hanging="851"/>
        <w:jc w:val="both"/>
        <w:rPr>
          <w:rFonts w:ascii="Times New Roman" w:hAnsi="Times New Roman" w:cs="Times New Roman"/>
          <w:sz w:val="24"/>
          <w:szCs w:val="24"/>
        </w:rPr>
      </w:pPr>
      <w:r w:rsidRPr="00E51506">
        <w:rPr>
          <w:rFonts w:ascii="Times New Roman" w:hAnsi="Times New Roman" w:cs="Times New Roman"/>
          <w:sz w:val="24"/>
          <w:szCs w:val="24"/>
        </w:rPr>
        <w:t>VISTO</w:t>
      </w:r>
      <w:r w:rsidRPr="00E51506">
        <w:rPr>
          <w:rFonts w:ascii="Times New Roman" w:hAnsi="Times New Roman" w:cs="Times New Roman"/>
          <w:sz w:val="24"/>
          <w:szCs w:val="24"/>
        </w:rPr>
        <w:tab/>
        <w:t>inoltre, l’articolo 1, comma 59, della citata legge n. 107 del 2015 che prevede che le istituzioni scolastiche possono individuare i docenti ai quali affidare il coordinamento delle attività relative al Piano nazionale per la scuola digitale;</w:t>
      </w:r>
    </w:p>
    <w:p w:rsidR="00D3196F" w:rsidRDefault="000C5921" w:rsidP="00241489">
      <w:pPr>
        <w:ind w:left="1418" w:right="567" w:hanging="851"/>
        <w:jc w:val="both"/>
        <w:rPr>
          <w:rFonts w:ascii="Times New Roman" w:hAnsi="Times New Roman" w:cs="Times New Roman"/>
          <w:sz w:val="24"/>
          <w:szCs w:val="24"/>
        </w:rPr>
      </w:pPr>
      <w:r w:rsidRPr="000C5921">
        <w:rPr>
          <w:rFonts w:ascii="Times New Roman" w:hAnsi="Times New Roman" w:cs="Times New Roman"/>
          <w:sz w:val="24"/>
          <w:szCs w:val="24"/>
        </w:rPr>
        <w:t>VISTO</w:t>
      </w:r>
      <w:r w:rsidRPr="000C5921">
        <w:rPr>
          <w:rFonts w:ascii="Times New Roman" w:hAnsi="Times New Roman" w:cs="Times New Roman"/>
          <w:sz w:val="24"/>
          <w:szCs w:val="24"/>
        </w:rPr>
        <w:tab/>
        <w:t>il decreto del Presidente del Consiglio dei Ministri 11 febbraio 2014, n. 98, recante regolamento di organizzazione del Ministero dell’istruzione, dell’università e della ricerca e, in particolare, l’articolo 7, comma 3, che individua all’interno del Dipartimento per la programmazione e la gestione delle risorse umane, finanziarie e strumentali i relativi uffici di livello dirigenziale generale tra i quali è compresa anche la Direzione generale per interventi in materia di edilizia scolastica, per la gestione dei fondi strutturali per l’istruzione e per l’innovazione digitale alla quale sono attribuiti, ai sensi del comma 7, lett</w:t>
      </w:r>
      <w:r>
        <w:rPr>
          <w:rFonts w:ascii="Times New Roman" w:hAnsi="Times New Roman" w:cs="Times New Roman"/>
          <w:sz w:val="24"/>
          <w:szCs w:val="24"/>
        </w:rPr>
        <w:t>era</w:t>
      </w:r>
      <w:r w:rsidRPr="000C5921">
        <w:rPr>
          <w:rFonts w:ascii="Times New Roman" w:hAnsi="Times New Roman" w:cs="Times New Roman"/>
          <w:sz w:val="24"/>
          <w:szCs w:val="24"/>
        </w:rPr>
        <w:t xml:space="preserve"> </w:t>
      </w:r>
      <w:r w:rsidRPr="000C5921">
        <w:rPr>
          <w:rFonts w:ascii="Times New Roman" w:hAnsi="Times New Roman" w:cs="Times New Roman"/>
          <w:i/>
          <w:sz w:val="24"/>
          <w:szCs w:val="24"/>
        </w:rPr>
        <w:t>t)</w:t>
      </w:r>
      <w:r w:rsidRPr="000C5921">
        <w:rPr>
          <w:rFonts w:ascii="Times New Roman" w:hAnsi="Times New Roman" w:cs="Times New Roman"/>
          <w:sz w:val="24"/>
          <w:szCs w:val="24"/>
        </w:rPr>
        <w:t xml:space="preserve"> del medesimo articolo 7, anche le funzioni di progettazione, sviluppo e supporto dei processi, anche formativi, di innovazione digitale nelle scuole e delle azioni del Piano nazionale</w:t>
      </w:r>
      <w:r>
        <w:rPr>
          <w:rFonts w:ascii="Times New Roman" w:hAnsi="Times New Roman" w:cs="Times New Roman"/>
          <w:sz w:val="24"/>
          <w:szCs w:val="24"/>
        </w:rPr>
        <w:t xml:space="preserve"> per la</w:t>
      </w:r>
      <w:r w:rsidRPr="000C5921">
        <w:rPr>
          <w:rFonts w:ascii="Times New Roman" w:hAnsi="Times New Roman" w:cs="Times New Roman"/>
          <w:sz w:val="24"/>
          <w:szCs w:val="24"/>
        </w:rPr>
        <w:t xml:space="preserve"> scuola digitale;</w:t>
      </w:r>
    </w:p>
    <w:p w:rsidR="000C5921" w:rsidRPr="000C5921" w:rsidRDefault="000C5921" w:rsidP="000C5921">
      <w:pPr>
        <w:ind w:left="1418" w:right="567" w:hanging="851"/>
        <w:jc w:val="both"/>
        <w:rPr>
          <w:rFonts w:ascii="Times New Roman" w:hAnsi="Times New Roman" w:cs="Times New Roman"/>
          <w:sz w:val="24"/>
          <w:szCs w:val="24"/>
        </w:rPr>
      </w:pPr>
      <w:r w:rsidRPr="000C5921">
        <w:rPr>
          <w:rFonts w:ascii="Times New Roman" w:hAnsi="Times New Roman" w:cs="Times New Roman"/>
          <w:sz w:val="24"/>
          <w:szCs w:val="24"/>
        </w:rPr>
        <w:t xml:space="preserve">VISTO </w:t>
      </w:r>
      <w:r w:rsidRPr="000C5921">
        <w:rPr>
          <w:rFonts w:ascii="Times New Roman" w:hAnsi="Times New Roman" w:cs="Times New Roman"/>
          <w:sz w:val="24"/>
          <w:szCs w:val="24"/>
        </w:rPr>
        <w:tab/>
        <w:t>il decreto del Ministro dell’istruzione, dell’università e della ricerca 16 giugno 2015, n. 435, recante criteri e parametri per l’assegnazione diretta alle istituzioni scolastiche</w:t>
      </w:r>
      <w:r>
        <w:rPr>
          <w:rFonts w:ascii="Times New Roman" w:hAnsi="Times New Roman" w:cs="Times New Roman"/>
          <w:sz w:val="24"/>
          <w:szCs w:val="24"/>
        </w:rPr>
        <w:t>,</w:t>
      </w:r>
      <w:r w:rsidRPr="000C5921">
        <w:rPr>
          <w:rFonts w:ascii="Times New Roman" w:hAnsi="Times New Roman" w:cs="Times New Roman"/>
          <w:sz w:val="24"/>
          <w:szCs w:val="24"/>
        </w:rPr>
        <w:t xml:space="preserve"> nonché per la determinazione delle misure nazionali relative la missione Istruzione Scolastica, a valere sul Fondo per il funzionamento delle istituzioni scolastiche (di seguito, d.m. n. 435 del 2015) e, in particolare, l’articolo 31</w:t>
      </w:r>
      <w:r>
        <w:rPr>
          <w:rFonts w:ascii="Times New Roman" w:hAnsi="Times New Roman" w:cs="Times New Roman"/>
          <w:sz w:val="24"/>
          <w:szCs w:val="24"/>
        </w:rPr>
        <w:t>, comma 1,</w:t>
      </w:r>
      <w:r w:rsidRPr="000C5921">
        <w:rPr>
          <w:rFonts w:ascii="Times New Roman" w:hAnsi="Times New Roman" w:cs="Times New Roman"/>
          <w:sz w:val="24"/>
          <w:szCs w:val="24"/>
        </w:rPr>
        <w:t xml:space="preserve"> che destina la somma complessiva di un milione di euro alla realizzazione di misure e azioni strutturali e innovative di accompagnamento per le scuole nell’attuazione del Piano nazionale scuola digitale e</w:t>
      </w:r>
      <w:r>
        <w:rPr>
          <w:rFonts w:ascii="Times New Roman" w:hAnsi="Times New Roman" w:cs="Times New Roman"/>
          <w:sz w:val="24"/>
          <w:szCs w:val="24"/>
        </w:rPr>
        <w:t xml:space="preserve">, al comma 2, lettera </w:t>
      </w:r>
      <w:r w:rsidRPr="000C5921">
        <w:rPr>
          <w:rFonts w:ascii="Times New Roman" w:hAnsi="Times New Roman" w:cs="Times New Roman"/>
          <w:i/>
          <w:sz w:val="24"/>
          <w:szCs w:val="24"/>
        </w:rPr>
        <w:t>b</w:t>
      </w:r>
      <w:r>
        <w:rPr>
          <w:rFonts w:ascii="Times New Roman" w:hAnsi="Times New Roman" w:cs="Times New Roman"/>
          <w:sz w:val="24"/>
          <w:szCs w:val="24"/>
        </w:rPr>
        <w:t>) del medesimo articolo,</w:t>
      </w:r>
      <w:r w:rsidRPr="000C5921">
        <w:rPr>
          <w:rFonts w:ascii="Times New Roman" w:hAnsi="Times New Roman" w:cs="Times New Roman"/>
          <w:sz w:val="24"/>
          <w:szCs w:val="24"/>
        </w:rPr>
        <w:t xml:space="preserve"> quota parte di essa, pari a </w:t>
      </w:r>
      <w:r>
        <w:rPr>
          <w:rFonts w:ascii="Times New Roman" w:hAnsi="Times New Roman" w:cs="Times New Roman"/>
          <w:sz w:val="24"/>
          <w:szCs w:val="24"/>
        </w:rPr>
        <w:t>850</w:t>
      </w:r>
      <w:r w:rsidRPr="000C5921">
        <w:rPr>
          <w:rFonts w:ascii="Times New Roman" w:hAnsi="Times New Roman" w:cs="Times New Roman"/>
          <w:sz w:val="24"/>
          <w:szCs w:val="24"/>
        </w:rPr>
        <w:t>.000,00 euro, alle attività di</w:t>
      </w:r>
      <w:r>
        <w:rPr>
          <w:rFonts w:ascii="Times New Roman" w:hAnsi="Times New Roman" w:cs="Times New Roman"/>
          <w:sz w:val="24"/>
          <w:szCs w:val="24"/>
        </w:rPr>
        <w:t xml:space="preserve"> diffusione e di organizzazione territoriale della formazione rivolta al personale docente e, in particolare, ad un docente per ciascuna istituzione scolastica di ogni ordine e grado che svolga il ruolo di</w:t>
      </w:r>
      <w:r w:rsidR="00A60BF7">
        <w:rPr>
          <w:rFonts w:ascii="Times New Roman" w:hAnsi="Times New Roman" w:cs="Times New Roman"/>
          <w:sz w:val="24"/>
          <w:szCs w:val="24"/>
        </w:rPr>
        <w:t xml:space="preserve"> coordinatore-</w:t>
      </w:r>
      <w:r>
        <w:rPr>
          <w:rFonts w:ascii="Times New Roman" w:hAnsi="Times New Roman" w:cs="Times New Roman"/>
          <w:sz w:val="24"/>
          <w:szCs w:val="24"/>
        </w:rPr>
        <w:t>animatore digitale che</w:t>
      </w:r>
      <w:r w:rsidR="006C08A4">
        <w:rPr>
          <w:rFonts w:ascii="Times New Roman" w:hAnsi="Times New Roman" w:cs="Times New Roman"/>
          <w:sz w:val="24"/>
          <w:szCs w:val="24"/>
        </w:rPr>
        <w:t>,</w:t>
      </w:r>
      <w:r>
        <w:rPr>
          <w:rFonts w:ascii="Times New Roman" w:hAnsi="Times New Roman" w:cs="Times New Roman"/>
          <w:sz w:val="24"/>
          <w:szCs w:val="24"/>
        </w:rPr>
        <w:t xml:space="preserve"> </w:t>
      </w:r>
      <w:r w:rsidR="006C08A4">
        <w:rPr>
          <w:rFonts w:ascii="Times New Roman" w:hAnsi="Times New Roman" w:cs="Times New Roman"/>
          <w:sz w:val="24"/>
          <w:szCs w:val="24"/>
        </w:rPr>
        <w:t>attraverso azioni di accompagnamento e di sostegno sul territorio, favorisca</w:t>
      </w:r>
      <w:r>
        <w:rPr>
          <w:rFonts w:ascii="Times New Roman" w:hAnsi="Times New Roman" w:cs="Times New Roman"/>
          <w:sz w:val="24"/>
          <w:szCs w:val="24"/>
        </w:rPr>
        <w:t xml:space="preserve"> il processo di digitalizzazione nelle scuole, nonché diffond</w:t>
      </w:r>
      <w:r w:rsidR="006C08A4">
        <w:rPr>
          <w:rFonts w:ascii="Times New Roman" w:hAnsi="Times New Roman" w:cs="Times New Roman"/>
          <w:sz w:val="24"/>
          <w:szCs w:val="24"/>
        </w:rPr>
        <w:t>a</w:t>
      </w:r>
      <w:r>
        <w:rPr>
          <w:rFonts w:ascii="Times New Roman" w:hAnsi="Times New Roman" w:cs="Times New Roman"/>
          <w:sz w:val="24"/>
          <w:szCs w:val="24"/>
        </w:rPr>
        <w:t xml:space="preserve"> le politiche legate all’</w:t>
      </w:r>
      <w:r w:rsidR="006C08A4">
        <w:rPr>
          <w:rFonts w:ascii="Times New Roman" w:hAnsi="Times New Roman" w:cs="Times New Roman"/>
          <w:sz w:val="24"/>
          <w:szCs w:val="24"/>
        </w:rPr>
        <w:t>innovazione didattica</w:t>
      </w:r>
      <w:r w:rsidRPr="000C5921">
        <w:rPr>
          <w:rFonts w:ascii="Times New Roman" w:hAnsi="Times New Roman" w:cs="Times New Roman"/>
          <w:sz w:val="24"/>
          <w:szCs w:val="24"/>
        </w:rPr>
        <w:t xml:space="preserve">; </w:t>
      </w:r>
    </w:p>
    <w:p w:rsidR="00C474F0" w:rsidRDefault="000C5921" w:rsidP="00032334">
      <w:pPr>
        <w:ind w:left="1418" w:right="567" w:hanging="851"/>
        <w:jc w:val="both"/>
        <w:rPr>
          <w:rFonts w:ascii="Times New Roman" w:hAnsi="Times New Roman" w:cs="Times New Roman"/>
          <w:color w:val="auto"/>
          <w:sz w:val="24"/>
          <w:szCs w:val="24"/>
        </w:rPr>
      </w:pPr>
      <w:r w:rsidRPr="000C5921">
        <w:rPr>
          <w:rFonts w:ascii="Times New Roman" w:hAnsi="Times New Roman" w:cs="Times New Roman"/>
          <w:sz w:val="24"/>
          <w:szCs w:val="24"/>
        </w:rPr>
        <w:lastRenderedPageBreak/>
        <w:t>CONSID</w:t>
      </w:r>
      <w:r w:rsidR="006C08A4">
        <w:rPr>
          <w:rFonts w:ascii="Times New Roman" w:hAnsi="Times New Roman" w:cs="Times New Roman"/>
          <w:sz w:val="24"/>
          <w:szCs w:val="24"/>
        </w:rPr>
        <w:t>ERATO che l’articolo 31, comma 5</w:t>
      </w:r>
      <w:r w:rsidRPr="000C5921">
        <w:rPr>
          <w:rFonts w:ascii="Times New Roman" w:hAnsi="Times New Roman" w:cs="Times New Roman"/>
          <w:sz w:val="24"/>
          <w:szCs w:val="24"/>
        </w:rPr>
        <w:t xml:space="preserve">, del citato d.m. n. </w:t>
      </w:r>
      <w:r w:rsidRPr="006C08A4">
        <w:rPr>
          <w:rFonts w:ascii="Times New Roman" w:hAnsi="Times New Roman" w:cs="Times New Roman"/>
          <w:color w:val="auto"/>
          <w:sz w:val="24"/>
          <w:szCs w:val="24"/>
        </w:rPr>
        <w:t xml:space="preserve">435 del 2015 prevede che per la realizzazione </w:t>
      </w:r>
      <w:r w:rsidR="006C08A4">
        <w:rPr>
          <w:rFonts w:ascii="Times New Roman" w:hAnsi="Times New Roman" w:cs="Times New Roman"/>
          <w:color w:val="auto"/>
          <w:sz w:val="24"/>
          <w:szCs w:val="24"/>
        </w:rPr>
        <w:t xml:space="preserve">delle attività formative di cui al citato articolo 31, comma 2, lettera </w:t>
      </w:r>
      <w:r w:rsidR="006C08A4" w:rsidRPr="006C08A4">
        <w:rPr>
          <w:rFonts w:ascii="Times New Roman" w:hAnsi="Times New Roman" w:cs="Times New Roman"/>
          <w:i/>
          <w:color w:val="auto"/>
          <w:sz w:val="24"/>
          <w:szCs w:val="24"/>
        </w:rPr>
        <w:t>b</w:t>
      </w:r>
      <w:r w:rsidR="001669DB">
        <w:rPr>
          <w:rFonts w:ascii="Times New Roman" w:hAnsi="Times New Roman" w:cs="Times New Roman"/>
          <w:color w:val="auto"/>
          <w:sz w:val="24"/>
          <w:szCs w:val="24"/>
        </w:rPr>
        <w:t xml:space="preserve">), </w:t>
      </w:r>
      <w:r w:rsidR="00032334">
        <w:rPr>
          <w:rFonts w:ascii="Times New Roman" w:hAnsi="Times New Roman" w:cs="Times New Roman"/>
          <w:color w:val="auto"/>
          <w:sz w:val="24"/>
          <w:szCs w:val="24"/>
        </w:rPr>
        <w:t>siano individuati,</w:t>
      </w:r>
      <w:r w:rsidR="006C08A4">
        <w:rPr>
          <w:rFonts w:ascii="Times New Roman" w:hAnsi="Times New Roman" w:cs="Times New Roman"/>
          <w:color w:val="auto"/>
          <w:sz w:val="24"/>
          <w:szCs w:val="24"/>
        </w:rPr>
        <w:t xml:space="preserve"> </w:t>
      </w:r>
      <w:r w:rsidR="00032334">
        <w:rPr>
          <w:rFonts w:ascii="Times New Roman" w:hAnsi="Times New Roman" w:cs="Times New Roman"/>
          <w:color w:val="auto"/>
          <w:sz w:val="24"/>
          <w:szCs w:val="24"/>
        </w:rPr>
        <w:t>con decreto del Direttore della</w:t>
      </w:r>
      <w:r w:rsidR="00BC43E7">
        <w:rPr>
          <w:rFonts w:ascii="Times New Roman" w:hAnsi="Times New Roman" w:cs="Times New Roman"/>
          <w:color w:val="auto"/>
          <w:sz w:val="24"/>
          <w:szCs w:val="24"/>
        </w:rPr>
        <w:t xml:space="preserve"> Direzione generale per interventi in materia di edilizia scolastica, per la gestione dei fondi strutturali per l’istruzione e per l’innovazione digitale</w:t>
      </w:r>
      <w:r w:rsidR="00032334">
        <w:rPr>
          <w:rFonts w:ascii="Times New Roman" w:hAnsi="Times New Roman" w:cs="Times New Roman"/>
          <w:color w:val="auto"/>
          <w:sz w:val="24"/>
          <w:szCs w:val="24"/>
        </w:rPr>
        <w:t>, i requisiti, i criteri e le finalità dei progetti formativi che le istituzioni scolastiche ed educative, singolarmente o attraverso loro reti, intendono realizzare, nonché siano ripartite, in proporzione al numero dei soggetti da formare in ciascuna Regione, le risorse a tal fine stanziate;</w:t>
      </w:r>
    </w:p>
    <w:p w:rsidR="00032334" w:rsidRDefault="00032334" w:rsidP="00032334">
      <w:pPr>
        <w:ind w:left="1418" w:right="567" w:hanging="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CONSIDERATO, altresì, che il citato d.m. n. 435 del 2015, al medesimo articolo 31, </w:t>
      </w:r>
      <w:r w:rsidR="00315A9F">
        <w:rPr>
          <w:rFonts w:ascii="Times New Roman" w:hAnsi="Times New Roman" w:cs="Times New Roman"/>
          <w:color w:val="auto"/>
          <w:sz w:val="24"/>
          <w:szCs w:val="24"/>
        </w:rPr>
        <w:t xml:space="preserve">prevede, al comma 7, </w:t>
      </w:r>
      <w:r>
        <w:rPr>
          <w:rFonts w:ascii="Times New Roman" w:hAnsi="Times New Roman" w:cs="Times New Roman"/>
          <w:color w:val="auto"/>
          <w:sz w:val="24"/>
          <w:szCs w:val="24"/>
        </w:rPr>
        <w:t>che gli Uffici scolastici regionali, nel rispetto del principio di trasparenza e previo avviso pubblico, acquisiscono le candidature delle</w:t>
      </w:r>
      <w:r w:rsidR="00315A9F">
        <w:rPr>
          <w:rFonts w:ascii="Times New Roman" w:hAnsi="Times New Roman" w:cs="Times New Roman"/>
          <w:color w:val="auto"/>
          <w:sz w:val="24"/>
          <w:szCs w:val="24"/>
        </w:rPr>
        <w:t xml:space="preserve"> singole</w:t>
      </w:r>
      <w:r>
        <w:rPr>
          <w:rFonts w:ascii="Times New Roman" w:hAnsi="Times New Roman" w:cs="Times New Roman"/>
          <w:color w:val="auto"/>
          <w:sz w:val="24"/>
          <w:szCs w:val="24"/>
        </w:rPr>
        <w:t xml:space="preserve"> istituzioni scolastiche ed educative </w:t>
      </w:r>
      <w:r w:rsidR="00315A9F">
        <w:rPr>
          <w:rFonts w:ascii="Times New Roman" w:hAnsi="Times New Roman" w:cs="Times New Roman"/>
          <w:color w:val="auto"/>
          <w:sz w:val="24"/>
          <w:szCs w:val="24"/>
        </w:rPr>
        <w:t xml:space="preserve">ovvero delle loro reti organizzate territorialmente e, al comma 8, che le candidature sono valutate da apposite commissioni nominate, una per regione, dai Direttori degli Uffici scolastici regionali; </w:t>
      </w:r>
    </w:p>
    <w:p w:rsidR="002249D9" w:rsidRDefault="005423B5" w:rsidP="00685DCE">
      <w:pPr>
        <w:ind w:left="1418" w:right="567" w:hanging="851"/>
        <w:jc w:val="both"/>
        <w:rPr>
          <w:rFonts w:ascii="Times New Roman" w:hAnsi="Times New Roman" w:cs="Times New Roman"/>
          <w:color w:val="auto"/>
          <w:sz w:val="24"/>
          <w:szCs w:val="24"/>
        </w:rPr>
      </w:pPr>
      <w:r>
        <w:rPr>
          <w:rFonts w:ascii="Times New Roman" w:hAnsi="Times New Roman" w:cs="Times New Roman"/>
          <w:color w:val="auto"/>
          <w:sz w:val="24"/>
          <w:szCs w:val="24"/>
        </w:rPr>
        <w:t>CONSIDERATO infine, che l’</w:t>
      </w:r>
      <w:r w:rsidR="00782DCD">
        <w:rPr>
          <w:rFonts w:ascii="Times New Roman" w:hAnsi="Times New Roman" w:cs="Times New Roman"/>
          <w:color w:val="auto"/>
          <w:sz w:val="24"/>
          <w:szCs w:val="24"/>
        </w:rPr>
        <w:t xml:space="preserve">articolo 31, comma 9, </w:t>
      </w:r>
      <w:r w:rsidR="00523C80">
        <w:rPr>
          <w:rFonts w:ascii="Times New Roman" w:hAnsi="Times New Roman" w:cs="Times New Roman"/>
          <w:color w:val="auto"/>
          <w:sz w:val="24"/>
          <w:szCs w:val="24"/>
        </w:rPr>
        <w:t>prevede</w:t>
      </w:r>
      <w:r w:rsidR="00782DCD">
        <w:rPr>
          <w:rFonts w:ascii="Times New Roman" w:hAnsi="Times New Roman" w:cs="Times New Roman"/>
          <w:color w:val="auto"/>
          <w:sz w:val="24"/>
          <w:szCs w:val="24"/>
        </w:rPr>
        <w:t xml:space="preserve"> che le commissioni regionali preposte alla valutazione dei progetti dispongono di 100 punti complessivi da attribuire sulla base di criteri, alcuni dei quali da dettagliare con </w:t>
      </w:r>
      <w:r w:rsidR="003047FF">
        <w:rPr>
          <w:rFonts w:ascii="Times New Roman" w:hAnsi="Times New Roman" w:cs="Times New Roman"/>
          <w:color w:val="auto"/>
          <w:sz w:val="24"/>
          <w:szCs w:val="24"/>
        </w:rPr>
        <w:t xml:space="preserve">apposito </w:t>
      </w:r>
      <w:r w:rsidR="00782DCD">
        <w:rPr>
          <w:rFonts w:ascii="Times New Roman" w:hAnsi="Times New Roman" w:cs="Times New Roman"/>
          <w:color w:val="auto"/>
          <w:sz w:val="24"/>
          <w:szCs w:val="24"/>
        </w:rPr>
        <w:t>decreto direttoriale, che tengano conto della coerenza della proposta formativa e organizzativa con il Piano nazionale per la scuola digitale</w:t>
      </w:r>
      <w:r w:rsidR="00523C80">
        <w:rPr>
          <w:rFonts w:ascii="Times New Roman" w:hAnsi="Times New Roman" w:cs="Times New Roman"/>
          <w:color w:val="auto"/>
          <w:sz w:val="24"/>
          <w:szCs w:val="24"/>
        </w:rPr>
        <w:t xml:space="preserve">, </w:t>
      </w:r>
      <w:r w:rsidR="002249D9">
        <w:rPr>
          <w:rFonts w:ascii="Times New Roman" w:hAnsi="Times New Roman" w:cs="Times New Roman"/>
          <w:color w:val="auto"/>
          <w:sz w:val="24"/>
          <w:szCs w:val="24"/>
        </w:rPr>
        <w:t>del</w:t>
      </w:r>
      <w:r w:rsidR="00523C80">
        <w:rPr>
          <w:rFonts w:ascii="Times New Roman" w:hAnsi="Times New Roman" w:cs="Times New Roman"/>
          <w:color w:val="auto"/>
          <w:sz w:val="24"/>
          <w:szCs w:val="24"/>
        </w:rPr>
        <w:t xml:space="preserve">le specifiche finalità </w:t>
      </w:r>
      <w:r w:rsidR="002249D9">
        <w:rPr>
          <w:rFonts w:ascii="Times New Roman" w:hAnsi="Times New Roman" w:cs="Times New Roman"/>
          <w:color w:val="auto"/>
          <w:sz w:val="24"/>
          <w:szCs w:val="24"/>
        </w:rPr>
        <w:t>richieste per i percorsi formativi in questione, nonché della metodologia dell’attività formativa proposta attraverso azioni di animazione territoriale e di accompagnamento e sostegno sul territorio;</w:t>
      </w:r>
    </w:p>
    <w:p w:rsidR="00685DCE" w:rsidRDefault="008D3B0C" w:rsidP="00A60BF7">
      <w:pPr>
        <w:ind w:left="1418" w:right="567" w:hanging="851"/>
        <w:jc w:val="both"/>
        <w:rPr>
          <w:rFonts w:ascii="Times New Roman" w:hAnsi="Times New Roman" w:cs="Times New Roman"/>
          <w:color w:val="auto"/>
          <w:sz w:val="24"/>
          <w:szCs w:val="24"/>
        </w:rPr>
      </w:pPr>
      <w:r>
        <w:rPr>
          <w:rFonts w:ascii="Times New Roman" w:hAnsi="Times New Roman" w:cs="Times New Roman"/>
          <w:color w:val="auto"/>
          <w:sz w:val="24"/>
          <w:szCs w:val="24"/>
        </w:rPr>
        <w:t>VISTO il decreto del Ministro dell’istruzione, dell’università e de</w:t>
      </w:r>
      <w:r w:rsidR="0091215C">
        <w:rPr>
          <w:rFonts w:ascii="Times New Roman" w:hAnsi="Times New Roman" w:cs="Times New Roman"/>
          <w:color w:val="auto"/>
          <w:sz w:val="24"/>
          <w:szCs w:val="24"/>
        </w:rPr>
        <w:t xml:space="preserve">lla ricerca 27 ottobre 2015, n. 851, </w:t>
      </w:r>
      <w:r>
        <w:rPr>
          <w:rFonts w:ascii="Times New Roman" w:hAnsi="Times New Roman" w:cs="Times New Roman"/>
          <w:color w:val="auto"/>
          <w:sz w:val="24"/>
          <w:szCs w:val="24"/>
        </w:rPr>
        <w:t>con cui è stato adottato il Piano nazionale per la scuola digitale</w:t>
      </w:r>
      <w:r w:rsidR="00AC5C73">
        <w:rPr>
          <w:rFonts w:ascii="Times New Roman" w:hAnsi="Times New Roman" w:cs="Times New Roman"/>
          <w:color w:val="auto"/>
          <w:sz w:val="24"/>
          <w:szCs w:val="24"/>
        </w:rPr>
        <w:t xml:space="preserve"> (di seguito, anche Piano) che ha previsto, tra le varie azioni, la creazione di un percorso </w:t>
      </w:r>
      <w:r w:rsidR="00F62540">
        <w:rPr>
          <w:rFonts w:ascii="Times New Roman" w:hAnsi="Times New Roman" w:cs="Times New Roman"/>
          <w:color w:val="auto"/>
          <w:sz w:val="24"/>
          <w:szCs w:val="24"/>
        </w:rPr>
        <w:t xml:space="preserve">formativo </w:t>
      </w:r>
      <w:r w:rsidR="00AC5C73">
        <w:rPr>
          <w:rFonts w:ascii="Times New Roman" w:hAnsi="Times New Roman" w:cs="Times New Roman"/>
          <w:color w:val="auto"/>
          <w:sz w:val="24"/>
          <w:szCs w:val="24"/>
        </w:rPr>
        <w:t xml:space="preserve">diretto </w:t>
      </w:r>
      <w:r w:rsidR="00F62540">
        <w:rPr>
          <w:rFonts w:ascii="Times New Roman" w:hAnsi="Times New Roman" w:cs="Times New Roman"/>
          <w:color w:val="auto"/>
          <w:sz w:val="24"/>
          <w:szCs w:val="24"/>
        </w:rPr>
        <w:t xml:space="preserve">al potenziamento delle competenze in materia di innovazione digitale </w:t>
      </w:r>
      <w:r w:rsidR="00F62540" w:rsidRPr="00F62540">
        <w:rPr>
          <w:rFonts w:ascii="Times New Roman" w:hAnsi="Times New Roman" w:cs="Times New Roman"/>
          <w:color w:val="auto"/>
          <w:sz w:val="24"/>
          <w:szCs w:val="24"/>
        </w:rPr>
        <w:t>di</w:t>
      </w:r>
      <w:r w:rsidR="00AC5C73" w:rsidRPr="00F62540">
        <w:rPr>
          <w:rFonts w:ascii="Times New Roman" w:hAnsi="Times New Roman" w:cs="Times New Roman"/>
          <w:color w:val="auto"/>
          <w:sz w:val="24"/>
          <w:szCs w:val="24"/>
        </w:rPr>
        <w:t xml:space="preserve"> un docente per ciascuna istituzione scolas</w:t>
      </w:r>
      <w:r w:rsidR="00F62540" w:rsidRPr="00F62540">
        <w:rPr>
          <w:rFonts w:ascii="Times New Roman" w:hAnsi="Times New Roman" w:cs="Times New Roman"/>
          <w:color w:val="auto"/>
          <w:sz w:val="24"/>
          <w:szCs w:val="24"/>
        </w:rPr>
        <w:t>tica</w:t>
      </w:r>
      <w:r w:rsidR="00E51506">
        <w:rPr>
          <w:rFonts w:ascii="Times New Roman" w:hAnsi="Times New Roman" w:cs="Times New Roman"/>
          <w:color w:val="auto"/>
          <w:sz w:val="24"/>
          <w:szCs w:val="24"/>
        </w:rPr>
        <w:t xml:space="preserve">, individuato </w:t>
      </w:r>
      <w:r w:rsidR="00F62540">
        <w:rPr>
          <w:rFonts w:ascii="Times New Roman" w:hAnsi="Times New Roman" w:cs="Times New Roman"/>
          <w:color w:val="auto"/>
          <w:sz w:val="24"/>
          <w:szCs w:val="24"/>
        </w:rPr>
        <w:t xml:space="preserve"> </w:t>
      </w:r>
      <w:r w:rsidR="00F62540" w:rsidRPr="00E51506">
        <w:rPr>
          <w:rFonts w:ascii="Times New Roman" w:hAnsi="Times New Roman" w:cs="Times New Roman"/>
          <w:color w:val="auto"/>
          <w:sz w:val="24"/>
          <w:szCs w:val="24"/>
        </w:rPr>
        <w:t>quale animatore digitale</w:t>
      </w:r>
      <w:r w:rsidR="00F62540">
        <w:rPr>
          <w:rFonts w:ascii="Times New Roman" w:hAnsi="Times New Roman" w:cs="Times New Roman"/>
          <w:color w:val="auto"/>
          <w:sz w:val="24"/>
          <w:szCs w:val="24"/>
        </w:rPr>
        <w:t xml:space="preserve"> con il compito di diffondere e accompagnare l’attuazione delle misure previste dal Piano stesso;</w:t>
      </w:r>
    </w:p>
    <w:p w:rsidR="00FC1C16" w:rsidRDefault="00FC1C16" w:rsidP="00A60BF7">
      <w:pPr>
        <w:ind w:left="1418" w:right="567" w:hanging="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VISTO </w:t>
      </w:r>
      <w:r>
        <w:rPr>
          <w:rFonts w:ascii="Times New Roman" w:hAnsi="Times New Roman" w:cs="Times New Roman"/>
          <w:color w:val="auto"/>
          <w:sz w:val="24"/>
          <w:szCs w:val="24"/>
        </w:rPr>
        <w:tab/>
        <w:t xml:space="preserve">il decreto del Direttore della Direzione generale per interventi in materia di edilizia scolastica, per la gestione dei fondi strutturali per l’istruzione e per l’innovazione digitale 25 novembre 2015, n. 50, con cui sono stati individuati i criteri per </w:t>
      </w:r>
      <w:r w:rsidR="00DB706F">
        <w:rPr>
          <w:rFonts w:ascii="Times New Roman" w:hAnsi="Times New Roman" w:cs="Times New Roman"/>
          <w:color w:val="auto"/>
          <w:sz w:val="24"/>
          <w:szCs w:val="24"/>
        </w:rPr>
        <w:t>la selezione</w:t>
      </w:r>
      <w:r>
        <w:rPr>
          <w:rFonts w:ascii="Times New Roman" w:hAnsi="Times New Roman" w:cs="Times New Roman"/>
          <w:color w:val="auto"/>
          <w:sz w:val="24"/>
          <w:szCs w:val="24"/>
        </w:rPr>
        <w:t xml:space="preserve">, da parte di ciascun Ufficio scolastico regionale, dei progetti formativi elaborati da </w:t>
      </w:r>
      <w:r>
        <w:rPr>
          <w:rFonts w:ascii="Times New Roman" w:hAnsi="Times New Roman" w:cs="Times New Roman"/>
          <w:color w:val="auto"/>
          <w:sz w:val="24"/>
          <w:szCs w:val="24"/>
        </w:rPr>
        <w:lastRenderedPageBreak/>
        <w:t>singole istituzioni scolastiche ed educative statali ovvero da loro reti</w:t>
      </w:r>
      <w:r w:rsidR="00DB706F">
        <w:rPr>
          <w:rFonts w:ascii="Times New Roman" w:hAnsi="Times New Roman" w:cs="Times New Roman"/>
          <w:color w:val="auto"/>
          <w:sz w:val="24"/>
          <w:szCs w:val="24"/>
        </w:rPr>
        <w:t xml:space="preserve"> e con cui sono state ripartite, a livello regionale, le risorse stanziate con il citato d.m.  n. 435 del 2015;</w:t>
      </w:r>
      <w:r>
        <w:rPr>
          <w:rFonts w:ascii="Times New Roman" w:hAnsi="Times New Roman" w:cs="Times New Roman"/>
          <w:color w:val="auto"/>
          <w:sz w:val="24"/>
          <w:szCs w:val="24"/>
        </w:rPr>
        <w:t xml:space="preserve"> </w:t>
      </w:r>
    </w:p>
    <w:p w:rsidR="005F31FA" w:rsidRDefault="00FC1C16" w:rsidP="00A60BF7">
      <w:pPr>
        <w:ind w:left="1418" w:right="567" w:hanging="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CONSIDERATO che </w:t>
      </w:r>
      <w:r w:rsidR="005F31FA">
        <w:rPr>
          <w:rFonts w:ascii="Times New Roman" w:hAnsi="Times New Roman" w:cs="Times New Roman"/>
          <w:color w:val="auto"/>
          <w:sz w:val="24"/>
          <w:szCs w:val="24"/>
        </w:rPr>
        <w:t>nell’Allegato (Tabella 1) al decreto direttoriale n. 50 del 2015 per mero errore materiale è stata assegnata alla Regione Lombardia una somma pari a euro 115.291,49 anziché pari a euro 115.291,50 come risultante dalla somma delle risorse assegnate a ciascuna provincia della medesima Regione;</w:t>
      </w:r>
    </w:p>
    <w:p w:rsidR="005F31FA" w:rsidRDefault="005F31FA" w:rsidP="005F31FA">
      <w:pPr>
        <w:tabs>
          <w:tab w:val="left" w:pos="1985"/>
        </w:tabs>
        <w:ind w:left="1418" w:right="567" w:hanging="851"/>
        <w:jc w:val="both"/>
        <w:rPr>
          <w:rFonts w:ascii="Times New Roman" w:hAnsi="Times New Roman" w:cs="Times New Roman"/>
          <w:color w:val="auto"/>
          <w:sz w:val="24"/>
          <w:szCs w:val="24"/>
        </w:rPr>
      </w:pPr>
      <w:r>
        <w:rPr>
          <w:rFonts w:ascii="Times New Roman" w:hAnsi="Times New Roman" w:cs="Times New Roman"/>
          <w:color w:val="auto"/>
          <w:sz w:val="24"/>
          <w:szCs w:val="24"/>
        </w:rPr>
        <w:t>RITENUTO</w:t>
      </w:r>
      <w:r>
        <w:rPr>
          <w:rFonts w:ascii="Times New Roman" w:hAnsi="Times New Roman" w:cs="Times New Roman"/>
          <w:color w:val="auto"/>
          <w:sz w:val="24"/>
          <w:szCs w:val="24"/>
        </w:rPr>
        <w:tab/>
        <w:t>pertanto di dover considerare le risorse attribuite alla regione Lombardia pari alla corretta somma di 115.291,50 euro;</w:t>
      </w:r>
    </w:p>
    <w:p w:rsidR="00FC1C16" w:rsidRDefault="005F31FA" w:rsidP="005F31FA">
      <w:pPr>
        <w:tabs>
          <w:tab w:val="left" w:pos="2694"/>
        </w:tabs>
        <w:ind w:left="1418" w:right="567" w:hanging="851"/>
        <w:jc w:val="both"/>
        <w:rPr>
          <w:rFonts w:ascii="Times New Roman" w:hAnsi="Times New Roman" w:cs="Times New Roman"/>
          <w:color w:val="auto"/>
          <w:sz w:val="24"/>
          <w:szCs w:val="24"/>
        </w:rPr>
      </w:pPr>
      <w:r>
        <w:rPr>
          <w:rFonts w:ascii="Times New Roman" w:hAnsi="Times New Roman" w:cs="Times New Roman"/>
          <w:color w:val="auto"/>
          <w:sz w:val="24"/>
          <w:szCs w:val="24"/>
        </w:rPr>
        <w:t>CONSIDERATO</w:t>
      </w:r>
      <w:r>
        <w:rPr>
          <w:rFonts w:ascii="Times New Roman" w:hAnsi="Times New Roman" w:cs="Times New Roman"/>
          <w:color w:val="auto"/>
          <w:sz w:val="24"/>
          <w:szCs w:val="24"/>
        </w:rPr>
        <w:tab/>
      </w:r>
      <w:r w:rsidR="00FC1C16">
        <w:rPr>
          <w:rFonts w:ascii="Times New Roman" w:hAnsi="Times New Roman" w:cs="Times New Roman"/>
          <w:color w:val="auto"/>
          <w:sz w:val="24"/>
          <w:szCs w:val="24"/>
        </w:rPr>
        <w:t xml:space="preserve">ai sensi dell’articolo 7 del citato decreto direttoriale n. 50 del 2015 ciascuna graduatoria regionale, approvata con apposito decreto del Direttore dell’Ufficio scolastico regionale, è comunicata entro il 28 dicembre 2015 al Ministero dell’istruzione, dell’università e della ricerca; </w:t>
      </w:r>
    </w:p>
    <w:p w:rsidR="00FC1C16" w:rsidRDefault="00FC1C16" w:rsidP="00A60BF7">
      <w:pPr>
        <w:ind w:left="1418" w:right="567" w:hanging="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VISTI </w:t>
      </w:r>
      <w:r>
        <w:rPr>
          <w:rFonts w:ascii="Times New Roman" w:hAnsi="Times New Roman" w:cs="Times New Roman"/>
          <w:color w:val="auto"/>
          <w:sz w:val="24"/>
          <w:szCs w:val="24"/>
        </w:rPr>
        <w:tab/>
        <w:t>i decreti dei Direttori degli uffici scolastici regionali con cui sono state approvate le singole graduatorie regionali</w:t>
      </w:r>
      <w:r w:rsidR="005F31FA">
        <w:rPr>
          <w:rFonts w:ascii="Times New Roman" w:hAnsi="Times New Roman" w:cs="Times New Roman"/>
          <w:color w:val="auto"/>
          <w:sz w:val="24"/>
          <w:szCs w:val="24"/>
        </w:rPr>
        <w:t xml:space="preserve"> pervenuti entro il termine del 28 dicembre 2015</w:t>
      </w:r>
      <w:r>
        <w:rPr>
          <w:rFonts w:ascii="Times New Roman" w:hAnsi="Times New Roman" w:cs="Times New Roman"/>
          <w:color w:val="auto"/>
          <w:sz w:val="24"/>
          <w:szCs w:val="24"/>
        </w:rPr>
        <w:t xml:space="preserve">; </w:t>
      </w:r>
    </w:p>
    <w:p w:rsidR="00FC1C16" w:rsidRDefault="00FC1C16" w:rsidP="00A60BF7">
      <w:pPr>
        <w:ind w:left="1418" w:right="567" w:hanging="851"/>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VISTO </w:t>
      </w:r>
      <w:r>
        <w:rPr>
          <w:rFonts w:ascii="Times New Roman" w:hAnsi="Times New Roman" w:cs="Times New Roman"/>
          <w:color w:val="auto"/>
          <w:sz w:val="24"/>
          <w:szCs w:val="24"/>
        </w:rPr>
        <w:tab/>
        <w:t xml:space="preserve">il decreto del Direttore della Direzione generale per interventi in materia di edilizia scolastica, per la gestione dei fondi strutturali per l’istruzione e per l’innovazione digitale </w:t>
      </w:r>
      <w:r w:rsidR="005F31FA">
        <w:rPr>
          <w:rFonts w:ascii="Times New Roman" w:hAnsi="Times New Roman" w:cs="Times New Roman"/>
          <w:color w:val="auto"/>
          <w:sz w:val="24"/>
          <w:szCs w:val="24"/>
        </w:rPr>
        <w:t xml:space="preserve">28 dicembre 2015, n. 72 </w:t>
      </w:r>
      <w:r>
        <w:rPr>
          <w:rFonts w:ascii="Times New Roman" w:hAnsi="Times New Roman" w:cs="Times New Roman"/>
          <w:color w:val="auto"/>
          <w:sz w:val="24"/>
          <w:szCs w:val="24"/>
        </w:rPr>
        <w:t>con cui è stato nominato il dott. Daniele Barca quale Responsabile unico del procedimento;</w:t>
      </w:r>
    </w:p>
    <w:p w:rsidR="00BC3E79" w:rsidRPr="00993A70" w:rsidRDefault="00FC1C16" w:rsidP="00993A70">
      <w:pPr>
        <w:ind w:left="1418" w:right="567" w:hanging="851"/>
        <w:jc w:val="both"/>
        <w:rPr>
          <w:rFonts w:ascii="Times New Roman" w:hAnsi="Times New Roman" w:cs="Times New Roman"/>
          <w:color w:val="auto"/>
          <w:sz w:val="24"/>
          <w:szCs w:val="24"/>
        </w:rPr>
      </w:pPr>
      <w:r>
        <w:rPr>
          <w:rFonts w:ascii="Times New Roman" w:hAnsi="Times New Roman" w:cs="Times New Roman"/>
          <w:color w:val="auto"/>
          <w:sz w:val="24"/>
          <w:szCs w:val="24"/>
        </w:rPr>
        <w:t>PRESO ATTO dell’istruttoria effettuata dal Responsabile del Procedimento</w:t>
      </w:r>
      <w:r w:rsidR="00993A70">
        <w:rPr>
          <w:rFonts w:ascii="Times New Roman" w:hAnsi="Times New Roman" w:cs="Times New Roman"/>
          <w:color w:val="auto"/>
          <w:sz w:val="24"/>
          <w:szCs w:val="24"/>
        </w:rPr>
        <w:t xml:space="preserve">; </w:t>
      </w:r>
    </w:p>
    <w:p w:rsidR="001B0694" w:rsidRDefault="001B0694" w:rsidP="00C66EC8">
      <w:pPr>
        <w:ind w:left="567" w:right="567"/>
        <w:jc w:val="center"/>
        <w:rPr>
          <w:rFonts w:ascii="Times New Roman" w:hAnsi="Times New Roman" w:cs="Times New Roman"/>
          <w:sz w:val="24"/>
          <w:szCs w:val="24"/>
        </w:rPr>
      </w:pPr>
    </w:p>
    <w:p w:rsidR="006F5543" w:rsidRDefault="002F6D83" w:rsidP="00C66EC8">
      <w:pPr>
        <w:ind w:left="567" w:right="567"/>
        <w:jc w:val="center"/>
        <w:rPr>
          <w:rFonts w:ascii="Times New Roman" w:hAnsi="Times New Roman" w:cs="Times New Roman"/>
          <w:sz w:val="24"/>
          <w:szCs w:val="24"/>
        </w:rPr>
      </w:pPr>
      <w:r w:rsidRPr="00685DCE">
        <w:rPr>
          <w:rFonts w:ascii="Times New Roman" w:hAnsi="Times New Roman" w:cs="Times New Roman"/>
          <w:sz w:val="24"/>
          <w:szCs w:val="24"/>
        </w:rPr>
        <w:t>D</w:t>
      </w:r>
      <w:r w:rsidR="00685DCE">
        <w:rPr>
          <w:rFonts w:ascii="Times New Roman" w:hAnsi="Times New Roman" w:cs="Times New Roman"/>
          <w:sz w:val="24"/>
          <w:szCs w:val="24"/>
        </w:rPr>
        <w:t xml:space="preserve"> </w:t>
      </w:r>
      <w:r w:rsidRPr="00685DCE">
        <w:rPr>
          <w:rFonts w:ascii="Times New Roman" w:hAnsi="Times New Roman" w:cs="Times New Roman"/>
          <w:sz w:val="24"/>
          <w:szCs w:val="24"/>
        </w:rPr>
        <w:t>E</w:t>
      </w:r>
      <w:r w:rsidR="00685DCE">
        <w:rPr>
          <w:rFonts w:ascii="Times New Roman" w:hAnsi="Times New Roman" w:cs="Times New Roman"/>
          <w:sz w:val="24"/>
          <w:szCs w:val="24"/>
        </w:rPr>
        <w:t xml:space="preserve"> </w:t>
      </w:r>
      <w:r w:rsidRPr="00685DCE">
        <w:rPr>
          <w:rFonts w:ascii="Times New Roman" w:hAnsi="Times New Roman" w:cs="Times New Roman"/>
          <w:sz w:val="24"/>
          <w:szCs w:val="24"/>
        </w:rPr>
        <w:t>C</w:t>
      </w:r>
      <w:r w:rsidR="00685DCE">
        <w:rPr>
          <w:rFonts w:ascii="Times New Roman" w:hAnsi="Times New Roman" w:cs="Times New Roman"/>
          <w:sz w:val="24"/>
          <w:szCs w:val="24"/>
        </w:rPr>
        <w:t xml:space="preserve"> </w:t>
      </w:r>
      <w:r w:rsidRPr="00685DCE">
        <w:rPr>
          <w:rFonts w:ascii="Times New Roman" w:hAnsi="Times New Roman" w:cs="Times New Roman"/>
          <w:sz w:val="24"/>
          <w:szCs w:val="24"/>
        </w:rPr>
        <w:t>R</w:t>
      </w:r>
      <w:r w:rsidR="00685DCE">
        <w:rPr>
          <w:rFonts w:ascii="Times New Roman" w:hAnsi="Times New Roman" w:cs="Times New Roman"/>
          <w:sz w:val="24"/>
          <w:szCs w:val="24"/>
        </w:rPr>
        <w:t xml:space="preserve"> </w:t>
      </w:r>
      <w:r w:rsidRPr="00685DCE">
        <w:rPr>
          <w:rFonts w:ascii="Times New Roman" w:hAnsi="Times New Roman" w:cs="Times New Roman"/>
          <w:sz w:val="24"/>
          <w:szCs w:val="24"/>
        </w:rPr>
        <w:t>E</w:t>
      </w:r>
      <w:r w:rsidR="00685DCE">
        <w:rPr>
          <w:rFonts w:ascii="Times New Roman" w:hAnsi="Times New Roman" w:cs="Times New Roman"/>
          <w:sz w:val="24"/>
          <w:szCs w:val="24"/>
        </w:rPr>
        <w:t xml:space="preserve"> </w:t>
      </w:r>
      <w:r w:rsidRPr="00685DCE">
        <w:rPr>
          <w:rFonts w:ascii="Times New Roman" w:hAnsi="Times New Roman" w:cs="Times New Roman"/>
          <w:sz w:val="24"/>
          <w:szCs w:val="24"/>
        </w:rPr>
        <w:t>T</w:t>
      </w:r>
      <w:r w:rsidR="00685DCE">
        <w:rPr>
          <w:rFonts w:ascii="Times New Roman" w:hAnsi="Times New Roman" w:cs="Times New Roman"/>
          <w:sz w:val="24"/>
          <w:szCs w:val="24"/>
        </w:rPr>
        <w:t xml:space="preserve"> </w:t>
      </w:r>
      <w:r w:rsidRPr="00685DCE">
        <w:rPr>
          <w:rFonts w:ascii="Times New Roman" w:hAnsi="Times New Roman" w:cs="Times New Roman"/>
          <w:sz w:val="24"/>
          <w:szCs w:val="24"/>
        </w:rPr>
        <w:t>A</w:t>
      </w:r>
    </w:p>
    <w:p w:rsidR="00993A70" w:rsidRPr="00685DCE" w:rsidRDefault="00993A70" w:rsidP="00C66EC8">
      <w:pPr>
        <w:ind w:left="567" w:right="567"/>
        <w:jc w:val="center"/>
        <w:rPr>
          <w:rFonts w:ascii="Times New Roman" w:hAnsi="Times New Roman" w:cs="Times New Roman"/>
          <w:sz w:val="24"/>
          <w:szCs w:val="24"/>
        </w:rPr>
      </w:pPr>
    </w:p>
    <w:p w:rsidR="006F5543" w:rsidRDefault="00685DCE" w:rsidP="00C66EC8">
      <w:pPr>
        <w:ind w:left="567" w:right="567"/>
        <w:jc w:val="center"/>
        <w:rPr>
          <w:rFonts w:ascii="Times New Roman" w:hAnsi="Times New Roman" w:cs="Times New Roman"/>
          <w:i/>
          <w:sz w:val="24"/>
          <w:szCs w:val="24"/>
        </w:rPr>
      </w:pPr>
      <w:r>
        <w:rPr>
          <w:rFonts w:ascii="Times New Roman" w:hAnsi="Times New Roman" w:cs="Times New Roman"/>
          <w:sz w:val="24"/>
          <w:szCs w:val="24"/>
        </w:rPr>
        <w:t>Articolo</w:t>
      </w:r>
      <w:r w:rsidR="002F6D83" w:rsidRPr="00685DCE">
        <w:rPr>
          <w:rFonts w:ascii="Times New Roman" w:hAnsi="Times New Roman" w:cs="Times New Roman"/>
          <w:sz w:val="24"/>
          <w:szCs w:val="24"/>
        </w:rPr>
        <w:t xml:space="preserve"> 1</w:t>
      </w:r>
      <w:r w:rsidR="002F6D83" w:rsidRPr="00C66EC8">
        <w:rPr>
          <w:rFonts w:ascii="Times New Roman" w:hAnsi="Times New Roman" w:cs="Times New Roman"/>
          <w:b/>
          <w:i/>
          <w:sz w:val="24"/>
          <w:szCs w:val="24"/>
        </w:rPr>
        <w:t xml:space="preserve"> </w:t>
      </w:r>
      <w:r w:rsidR="002F6D83" w:rsidRPr="00C66EC8">
        <w:rPr>
          <w:rFonts w:ascii="Times New Roman" w:hAnsi="Times New Roman" w:cs="Times New Roman"/>
          <w:b/>
          <w:i/>
          <w:sz w:val="24"/>
          <w:szCs w:val="24"/>
        </w:rPr>
        <w:br/>
      </w:r>
      <w:r w:rsidR="002F6D83" w:rsidRPr="00685DCE">
        <w:rPr>
          <w:rFonts w:ascii="Times New Roman" w:hAnsi="Times New Roman" w:cs="Times New Roman"/>
          <w:i/>
          <w:sz w:val="24"/>
          <w:szCs w:val="24"/>
        </w:rPr>
        <w:t>(</w:t>
      </w:r>
      <w:r w:rsidR="00DB706F">
        <w:rPr>
          <w:rFonts w:ascii="Times New Roman" w:hAnsi="Times New Roman" w:cs="Times New Roman"/>
          <w:i/>
          <w:sz w:val="24"/>
          <w:szCs w:val="24"/>
        </w:rPr>
        <w:t>Approvazione delle graduatorie regionali</w:t>
      </w:r>
      <w:r w:rsidR="002F6D83" w:rsidRPr="00685DCE">
        <w:rPr>
          <w:rFonts w:ascii="Times New Roman" w:hAnsi="Times New Roman" w:cs="Times New Roman"/>
          <w:i/>
          <w:sz w:val="24"/>
          <w:szCs w:val="24"/>
        </w:rPr>
        <w:t>)</w:t>
      </w:r>
    </w:p>
    <w:p w:rsidR="005F31FA" w:rsidRDefault="00DB706F" w:rsidP="00DB706F">
      <w:pPr>
        <w:pStyle w:val="Paragrafoelenco"/>
        <w:numPr>
          <w:ilvl w:val="0"/>
          <w:numId w:val="33"/>
        </w:numPr>
        <w:ind w:right="567"/>
        <w:jc w:val="both"/>
        <w:rPr>
          <w:rFonts w:ascii="Times New Roman" w:hAnsi="Times New Roman" w:cs="Times New Roman"/>
          <w:sz w:val="24"/>
          <w:szCs w:val="24"/>
        </w:rPr>
      </w:pPr>
      <w:r>
        <w:rPr>
          <w:rFonts w:ascii="Times New Roman" w:hAnsi="Times New Roman" w:cs="Times New Roman"/>
          <w:sz w:val="24"/>
          <w:szCs w:val="24"/>
        </w:rPr>
        <w:t>S</w:t>
      </w:r>
      <w:r w:rsidR="005F31FA">
        <w:rPr>
          <w:rFonts w:ascii="Times New Roman" w:hAnsi="Times New Roman" w:cs="Times New Roman"/>
          <w:sz w:val="24"/>
          <w:szCs w:val="24"/>
        </w:rPr>
        <w:t>ulla base delle graduatorie regionali trasmesse dagli Uffici scolastici regionali, s</w:t>
      </w:r>
      <w:r>
        <w:rPr>
          <w:rFonts w:ascii="Times New Roman" w:hAnsi="Times New Roman" w:cs="Times New Roman"/>
          <w:sz w:val="24"/>
          <w:szCs w:val="24"/>
        </w:rPr>
        <w:t xml:space="preserve">ono </w:t>
      </w:r>
      <w:r w:rsidR="005F31FA">
        <w:rPr>
          <w:rFonts w:ascii="Times New Roman" w:hAnsi="Times New Roman" w:cs="Times New Roman"/>
          <w:sz w:val="24"/>
          <w:szCs w:val="24"/>
        </w:rPr>
        <w:t>ammessi al finanziamento i progetti formativi elaborati dalle istituzioni scolastiche ed educative statali o da loro reti di cui agli allegati da Aa T che costituiscono parte integrante e sostanziale del presente decreto.</w:t>
      </w:r>
    </w:p>
    <w:p w:rsidR="00DB706F" w:rsidRPr="00DB706F" w:rsidRDefault="00DB706F" w:rsidP="00DB706F">
      <w:pPr>
        <w:pStyle w:val="Paragrafoelenco"/>
        <w:numPr>
          <w:ilvl w:val="0"/>
          <w:numId w:val="33"/>
        </w:numPr>
        <w:ind w:right="567"/>
        <w:jc w:val="both"/>
        <w:rPr>
          <w:rFonts w:ascii="Times New Roman" w:hAnsi="Times New Roman" w:cs="Times New Roman"/>
          <w:sz w:val="24"/>
          <w:szCs w:val="24"/>
        </w:rPr>
      </w:pPr>
      <w:r>
        <w:rPr>
          <w:rFonts w:ascii="Times New Roman" w:hAnsi="Times New Roman" w:cs="Times New Roman"/>
          <w:sz w:val="24"/>
          <w:szCs w:val="24"/>
        </w:rPr>
        <w:lastRenderedPageBreak/>
        <w:t>In favore delle istituzioni scolastiche ed educative ovvero delle reti di scuole utilmente collocate in graduatoria</w:t>
      </w:r>
      <w:r w:rsidR="0098668A">
        <w:rPr>
          <w:rFonts w:ascii="Times New Roman" w:hAnsi="Times New Roman" w:cs="Times New Roman"/>
          <w:sz w:val="24"/>
          <w:szCs w:val="24"/>
        </w:rPr>
        <w:t xml:space="preserve"> sono assegnate le risorse stanziate ai sensi dell’articolo 31, comma 2, lett. </w:t>
      </w:r>
      <w:r w:rsidR="0098668A" w:rsidRPr="0098668A">
        <w:rPr>
          <w:rFonts w:ascii="Times New Roman" w:hAnsi="Times New Roman" w:cs="Times New Roman"/>
          <w:i/>
          <w:sz w:val="24"/>
          <w:szCs w:val="24"/>
        </w:rPr>
        <w:t>b</w:t>
      </w:r>
      <w:r w:rsidR="0098668A">
        <w:rPr>
          <w:rFonts w:ascii="Times New Roman" w:hAnsi="Times New Roman" w:cs="Times New Roman"/>
          <w:sz w:val="24"/>
          <w:szCs w:val="24"/>
        </w:rPr>
        <w:t xml:space="preserve">) del decreto del Ministro dell’istruzione, dell’università e della ricerca 16 giugno 2015, n. 435 </w:t>
      </w:r>
      <w:r w:rsidR="005F31FA">
        <w:rPr>
          <w:rFonts w:ascii="Times New Roman" w:hAnsi="Times New Roman" w:cs="Times New Roman"/>
          <w:sz w:val="24"/>
          <w:szCs w:val="24"/>
        </w:rPr>
        <w:t xml:space="preserve">(di seguito, anche d.m. n. 435 del 2015) </w:t>
      </w:r>
      <w:r w:rsidR="0098668A">
        <w:rPr>
          <w:rFonts w:ascii="Times New Roman" w:hAnsi="Times New Roman" w:cs="Times New Roman"/>
          <w:sz w:val="24"/>
          <w:szCs w:val="24"/>
        </w:rPr>
        <w:t>così come ripartite dal decreto del Direttore della Direzione generale per interventi in materia di edilizia scolastica, per la gestione dei fondi strutturali per l’istruzione e per l’innovazione digitale 25 novembre 2015, n. 50.</w:t>
      </w:r>
    </w:p>
    <w:p w:rsidR="00F45C4B" w:rsidRDefault="00F45C4B" w:rsidP="00241BE3">
      <w:pPr>
        <w:pStyle w:val="Paragrafoelenco"/>
        <w:spacing w:after="0"/>
        <w:ind w:left="927" w:right="567"/>
        <w:jc w:val="center"/>
        <w:rPr>
          <w:rFonts w:ascii="Times New Roman" w:hAnsi="Times New Roman" w:cs="Times New Roman"/>
          <w:sz w:val="24"/>
          <w:szCs w:val="24"/>
        </w:rPr>
      </w:pPr>
      <w:bookmarkStart w:id="1" w:name="h.gjdgxs" w:colFirst="0" w:colLast="0"/>
      <w:bookmarkEnd w:id="1"/>
    </w:p>
    <w:p w:rsidR="00993A70" w:rsidRDefault="00993A70" w:rsidP="00241BE3">
      <w:pPr>
        <w:pStyle w:val="Paragrafoelenco"/>
        <w:spacing w:after="0"/>
        <w:ind w:left="927" w:right="567"/>
        <w:jc w:val="center"/>
        <w:rPr>
          <w:rFonts w:ascii="Times New Roman" w:hAnsi="Times New Roman" w:cs="Times New Roman"/>
          <w:sz w:val="24"/>
          <w:szCs w:val="24"/>
        </w:rPr>
      </w:pPr>
    </w:p>
    <w:p w:rsidR="00241BE3" w:rsidRDefault="0098668A" w:rsidP="00241BE3">
      <w:pPr>
        <w:pStyle w:val="Paragrafoelenco"/>
        <w:spacing w:after="0"/>
        <w:ind w:left="927" w:right="567"/>
        <w:jc w:val="center"/>
        <w:rPr>
          <w:rFonts w:ascii="Times New Roman" w:hAnsi="Times New Roman" w:cs="Times New Roman"/>
          <w:sz w:val="24"/>
          <w:szCs w:val="24"/>
        </w:rPr>
      </w:pPr>
      <w:r>
        <w:rPr>
          <w:rFonts w:ascii="Times New Roman" w:hAnsi="Times New Roman" w:cs="Times New Roman"/>
          <w:sz w:val="24"/>
          <w:szCs w:val="24"/>
        </w:rPr>
        <w:t>Articolo 2</w:t>
      </w:r>
    </w:p>
    <w:p w:rsidR="00241BE3" w:rsidRDefault="00241BE3" w:rsidP="00241BE3">
      <w:pPr>
        <w:pStyle w:val="Paragrafoelenco"/>
        <w:spacing w:after="0"/>
        <w:ind w:left="927" w:right="567"/>
        <w:jc w:val="center"/>
        <w:rPr>
          <w:rFonts w:ascii="Times New Roman" w:hAnsi="Times New Roman" w:cs="Times New Roman"/>
          <w:sz w:val="24"/>
          <w:szCs w:val="24"/>
        </w:rPr>
      </w:pPr>
      <w:r>
        <w:rPr>
          <w:rFonts w:ascii="Times New Roman" w:hAnsi="Times New Roman" w:cs="Times New Roman"/>
          <w:sz w:val="24"/>
          <w:szCs w:val="24"/>
        </w:rPr>
        <w:t>(</w:t>
      </w:r>
      <w:r w:rsidRPr="00241BE3">
        <w:rPr>
          <w:rFonts w:ascii="Times New Roman" w:hAnsi="Times New Roman" w:cs="Times New Roman"/>
          <w:i/>
          <w:sz w:val="24"/>
          <w:szCs w:val="24"/>
        </w:rPr>
        <w:t>Stati di avanzamento e monitoraggio</w:t>
      </w:r>
      <w:r>
        <w:rPr>
          <w:rFonts w:ascii="Times New Roman" w:hAnsi="Times New Roman" w:cs="Times New Roman"/>
          <w:sz w:val="24"/>
          <w:szCs w:val="24"/>
        </w:rPr>
        <w:t>)</w:t>
      </w:r>
    </w:p>
    <w:p w:rsidR="00241BE3" w:rsidRDefault="00241BE3" w:rsidP="00241BE3">
      <w:pPr>
        <w:pStyle w:val="Paragrafoelenco"/>
        <w:spacing w:after="0"/>
        <w:ind w:left="927" w:right="567"/>
        <w:jc w:val="center"/>
        <w:rPr>
          <w:rFonts w:ascii="Times New Roman" w:hAnsi="Times New Roman" w:cs="Times New Roman"/>
          <w:sz w:val="24"/>
          <w:szCs w:val="24"/>
        </w:rPr>
      </w:pPr>
    </w:p>
    <w:p w:rsidR="008369F4" w:rsidRDefault="008369F4" w:rsidP="00241BE3">
      <w:pPr>
        <w:pStyle w:val="Paragrafoelenco"/>
        <w:numPr>
          <w:ilvl w:val="0"/>
          <w:numId w:val="26"/>
        </w:numPr>
        <w:spacing w:after="0"/>
        <w:ind w:right="567"/>
        <w:jc w:val="both"/>
        <w:rPr>
          <w:rFonts w:ascii="Times New Roman" w:hAnsi="Times New Roman" w:cs="Times New Roman"/>
          <w:sz w:val="24"/>
          <w:szCs w:val="24"/>
        </w:rPr>
      </w:pPr>
      <w:r>
        <w:rPr>
          <w:rFonts w:ascii="Times New Roman" w:hAnsi="Times New Roman" w:cs="Times New Roman"/>
          <w:sz w:val="24"/>
          <w:szCs w:val="24"/>
        </w:rPr>
        <w:t>L</w:t>
      </w:r>
      <w:r w:rsidR="00D807D4">
        <w:rPr>
          <w:rFonts w:ascii="Times New Roman" w:hAnsi="Times New Roman" w:cs="Times New Roman"/>
          <w:sz w:val="24"/>
          <w:szCs w:val="24"/>
        </w:rPr>
        <w:t xml:space="preserve">e modalità di </w:t>
      </w:r>
      <w:r>
        <w:rPr>
          <w:rFonts w:ascii="Times New Roman" w:hAnsi="Times New Roman" w:cs="Times New Roman"/>
          <w:sz w:val="24"/>
          <w:szCs w:val="24"/>
        </w:rPr>
        <w:t>erogazione delle risorse</w:t>
      </w:r>
      <w:r w:rsidR="00D807D4">
        <w:rPr>
          <w:rFonts w:ascii="Times New Roman" w:hAnsi="Times New Roman" w:cs="Times New Roman"/>
          <w:sz w:val="24"/>
          <w:szCs w:val="24"/>
        </w:rPr>
        <w:t xml:space="preserve"> e di rendicontazione</w:t>
      </w:r>
      <w:r>
        <w:rPr>
          <w:rFonts w:ascii="Times New Roman" w:hAnsi="Times New Roman" w:cs="Times New Roman"/>
          <w:sz w:val="24"/>
          <w:szCs w:val="24"/>
        </w:rPr>
        <w:t xml:space="preserve"> </w:t>
      </w:r>
      <w:r w:rsidR="00D807D4">
        <w:rPr>
          <w:rFonts w:ascii="Times New Roman" w:hAnsi="Times New Roman" w:cs="Times New Roman"/>
          <w:sz w:val="24"/>
          <w:szCs w:val="24"/>
        </w:rPr>
        <w:t>sono</w:t>
      </w:r>
      <w:r>
        <w:rPr>
          <w:rFonts w:ascii="Times New Roman" w:hAnsi="Times New Roman" w:cs="Times New Roman"/>
          <w:sz w:val="24"/>
          <w:szCs w:val="24"/>
        </w:rPr>
        <w:t xml:space="preserve"> dispost</w:t>
      </w:r>
      <w:r w:rsidR="00D807D4">
        <w:rPr>
          <w:rFonts w:ascii="Times New Roman" w:hAnsi="Times New Roman" w:cs="Times New Roman"/>
          <w:sz w:val="24"/>
          <w:szCs w:val="24"/>
        </w:rPr>
        <w:t>e</w:t>
      </w:r>
      <w:r>
        <w:rPr>
          <w:rFonts w:ascii="Times New Roman" w:hAnsi="Times New Roman" w:cs="Times New Roman"/>
          <w:sz w:val="24"/>
          <w:szCs w:val="24"/>
        </w:rPr>
        <w:t xml:space="preserve"> </w:t>
      </w:r>
      <w:r w:rsidR="00D807D4">
        <w:rPr>
          <w:rFonts w:ascii="Times New Roman" w:hAnsi="Times New Roman" w:cs="Times New Roman"/>
          <w:sz w:val="24"/>
          <w:szCs w:val="24"/>
        </w:rPr>
        <w:t>ai sensi degli articoli</w:t>
      </w:r>
      <w:r>
        <w:rPr>
          <w:rFonts w:ascii="Times New Roman" w:hAnsi="Times New Roman" w:cs="Times New Roman"/>
          <w:sz w:val="24"/>
          <w:szCs w:val="24"/>
        </w:rPr>
        <w:t xml:space="preserve"> 37</w:t>
      </w:r>
      <w:r w:rsidR="004235ED">
        <w:rPr>
          <w:rFonts w:ascii="Times New Roman" w:hAnsi="Times New Roman" w:cs="Times New Roman"/>
          <w:sz w:val="24"/>
          <w:szCs w:val="24"/>
        </w:rPr>
        <w:t xml:space="preserve"> e </w:t>
      </w:r>
      <w:r w:rsidR="00D807D4">
        <w:rPr>
          <w:rFonts w:ascii="Times New Roman" w:hAnsi="Times New Roman" w:cs="Times New Roman"/>
          <w:sz w:val="24"/>
          <w:szCs w:val="24"/>
        </w:rPr>
        <w:t xml:space="preserve">38 </w:t>
      </w:r>
      <w:r>
        <w:rPr>
          <w:rFonts w:ascii="Times New Roman" w:hAnsi="Times New Roman" w:cs="Times New Roman"/>
          <w:sz w:val="24"/>
          <w:szCs w:val="24"/>
        </w:rPr>
        <w:t>del d.m. n. 435 del 2015</w:t>
      </w:r>
      <w:r w:rsidR="00D807D4">
        <w:rPr>
          <w:rFonts w:ascii="Times New Roman" w:hAnsi="Times New Roman" w:cs="Times New Roman"/>
          <w:sz w:val="24"/>
          <w:szCs w:val="24"/>
        </w:rPr>
        <w:t>.</w:t>
      </w:r>
    </w:p>
    <w:p w:rsidR="00D807D4" w:rsidRDefault="00D807D4" w:rsidP="00241BE3">
      <w:pPr>
        <w:pStyle w:val="Paragrafoelenco"/>
        <w:numPr>
          <w:ilvl w:val="0"/>
          <w:numId w:val="26"/>
        </w:numPr>
        <w:spacing w:after="0"/>
        <w:ind w:right="567"/>
        <w:jc w:val="both"/>
        <w:rPr>
          <w:rFonts w:ascii="Times New Roman" w:hAnsi="Times New Roman" w:cs="Times New Roman"/>
          <w:sz w:val="24"/>
          <w:szCs w:val="24"/>
        </w:rPr>
      </w:pPr>
      <w:r>
        <w:rPr>
          <w:rFonts w:ascii="Times New Roman" w:hAnsi="Times New Roman" w:cs="Times New Roman"/>
          <w:sz w:val="24"/>
          <w:szCs w:val="24"/>
        </w:rPr>
        <w:t xml:space="preserve">Il monitoraggio delle fasi di realizzazione dei progetti formativi è realizzato </w:t>
      </w:r>
      <w:r w:rsidR="004235ED">
        <w:rPr>
          <w:rFonts w:ascii="Times New Roman" w:hAnsi="Times New Roman" w:cs="Times New Roman"/>
          <w:sz w:val="24"/>
          <w:szCs w:val="24"/>
        </w:rPr>
        <w:t xml:space="preserve">secondo quanto disposto </w:t>
      </w:r>
      <w:r>
        <w:rPr>
          <w:rFonts w:ascii="Times New Roman" w:hAnsi="Times New Roman" w:cs="Times New Roman"/>
          <w:sz w:val="24"/>
          <w:szCs w:val="24"/>
        </w:rPr>
        <w:t>d</w:t>
      </w:r>
      <w:r w:rsidR="004235ED">
        <w:rPr>
          <w:rFonts w:ascii="Times New Roman" w:hAnsi="Times New Roman" w:cs="Times New Roman"/>
          <w:sz w:val="24"/>
          <w:szCs w:val="24"/>
        </w:rPr>
        <w:t>a</w:t>
      </w:r>
      <w:r>
        <w:rPr>
          <w:rFonts w:ascii="Times New Roman" w:hAnsi="Times New Roman" w:cs="Times New Roman"/>
          <w:sz w:val="24"/>
          <w:szCs w:val="24"/>
        </w:rPr>
        <w:t xml:space="preserve">ll’articolo 39 del </w:t>
      </w:r>
      <w:r w:rsidR="004235ED">
        <w:rPr>
          <w:rFonts w:ascii="Times New Roman" w:hAnsi="Times New Roman" w:cs="Times New Roman"/>
          <w:sz w:val="24"/>
          <w:szCs w:val="24"/>
        </w:rPr>
        <w:t>d.m. n. 435 del 2015</w:t>
      </w:r>
      <w:r w:rsidR="00C72BC9">
        <w:rPr>
          <w:rFonts w:ascii="Times New Roman" w:hAnsi="Times New Roman" w:cs="Times New Roman"/>
          <w:sz w:val="24"/>
          <w:szCs w:val="24"/>
        </w:rPr>
        <w:t>.</w:t>
      </w:r>
    </w:p>
    <w:p w:rsidR="004235ED" w:rsidRDefault="004235ED" w:rsidP="004235ED">
      <w:pPr>
        <w:tabs>
          <w:tab w:val="left" w:pos="8931"/>
        </w:tabs>
        <w:ind w:right="1559"/>
        <w:rPr>
          <w:rFonts w:ascii="Times New Roman" w:hAnsi="Times New Roman" w:cs="Times New Roman"/>
          <w:b/>
          <w:i/>
          <w:strike/>
          <w:sz w:val="24"/>
          <w:szCs w:val="24"/>
        </w:rPr>
      </w:pPr>
    </w:p>
    <w:p w:rsidR="002A4340" w:rsidRDefault="002A4340" w:rsidP="004235ED">
      <w:pPr>
        <w:tabs>
          <w:tab w:val="left" w:pos="8931"/>
        </w:tabs>
        <w:ind w:right="1559"/>
        <w:rPr>
          <w:rFonts w:ascii="Times New Roman" w:hAnsi="Times New Roman" w:cs="Times New Roman"/>
          <w:b/>
          <w:i/>
          <w:strike/>
          <w:sz w:val="24"/>
          <w:szCs w:val="24"/>
        </w:rPr>
      </w:pPr>
    </w:p>
    <w:p w:rsidR="006F5543" w:rsidRDefault="004235ED" w:rsidP="004235ED">
      <w:pPr>
        <w:tabs>
          <w:tab w:val="left" w:pos="9498"/>
        </w:tabs>
        <w:spacing w:after="0"/>
        <w:ind w:left="567" w:right="1701"/>
        <w:jc w:val="right"/>
        <w:rPr>
          <w:rFonts w:ascii="Times New Roman" w:hAnsi="Times New Roman" w:cs="Times New Roman"/>
          <w:smallCaps/>
          <w:sz w:val="24"/>
          <w:szCs w:val="24"/>
        </w:rPr>
      </w:pPr>
      <w:r w:rsidRPr="004235ED">
        <w:rPr>
          <w:rFonts w:ascii="Times New Roman" w:hAnsi="Times New Roman" w:cs="Times New Roman"/>
          <w:smallCaps/>
          <w:sz w:val="24"/>
          <w:szCs w:val="24"/>
        </w:rPr>
        <w:t>Il Direttore Generale</w:t>
      </w:r>
    </w:p>
    <w:p w:rsidR="001619ED" w:rsidRPr="00723446" w:rsidRDefault="00723446" w:rsidP="00723446">
      <w:pPr>
        <w:tabs>
          <w:tab w:val="left" w:pos="9498"/>
        </w:tabs>
        <w:spacing w:after="0"/>
        <w:ind w:left="567" w:right="1843"/>
        <w:jc w:val="right"/>
        <w:rPr>
          <w:rFonts w:ascii="Times New Roman" w:hAnsi="Times New Roman" w:cs="Times New Roman"/>
          <w:i/>
          <w:sz w:val="24"/>
          <w:szCs w:val="24"/>
        </w:rPr>
      </w:pPr>
      <w:r>
        <w:rPr>
          <w:rFonts w:ascii="Times New Roman" w:hAnsi="Times New Roman" w:cs="Times New Roman"/>
          <w:i/>
          <w:sz w:val="24"/>
          <w:szCs w:val="24"/>
        </w:rPr>
        <w:t>Simona Montesarchio</w:t>
      </w:r>
    </w:p>
    <w:sectPr w:rsidR="001619ED" w:rsidRPr="00723446" w:rsidSect="00241489">
      <w:headerReference w:type="default" r:id="rId9"/>
      <w:pgSz w:w="11906" w:h="16838"/>
      <w:pgMar w:top="426" w:right="707" w:bottom="993" w:left="709" w:header="142"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E6C" w:rsidRDefault="00E52E6C">
      <w:pPr>
        <w:spacing w:after="0" w:line="240" w:lineRule="auto"/>
      </w:pPr>
      <w:r>
        <w:separator/>
      </w:r>
    </w:p>
  </w:endnote>
  <w:endnote w:type="continuationSeparator" w:id="0">
    <w:p w:rsidR="00E52E6C" w:rsidRDefault="00E52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nglish111 Adagio BT">
    <w:panose1 w:val="03030602030607080B05"/>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E6C" w:rsidRDefault="00E52E6C">
      <w:pPr>
        <w:spacing w:after="0" w:line="240" w:lineRule="auto"/>
      </w:pPr>
      <w:r>
        <w:separator/>
      </w:r>
    </w:p>
  </w:footnote>
  <w:footnote w:type="continuationSeparator" w:id="0">
    <w:p w:rsidR="00E52E6C" w:rsidRDefault="00E52E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543" w:rsidRDefault="002F6D83">
    <w:pPr>
      <w:spacing w:before="720" w:after="0" w:line="240" w:lineRule="auto"/>
      <w:jc w:val="center"/>
    </w:pPr>
    <w:r>
      <w:rPr>
        <w:noProof/>
      </w:rPr>
      <w:drawing>
        <wp:inline distT="0" distB="0" distL="0" distR="0" wp14:anchorId="26F07819" wp14:editId="723C31BE">
          <wp:extent cx="866775" cy="866775"/>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66775" cy="866775"/>
                  </a:xfrm>
                  <a:prstGeom prst="rect">
                    <a:avLst/>
                  </a:prstGeom>
                  <a:ln/>
                </pic:spPr>
              </pic:pic>
            </a:graphicData>
          </a:graphic>
        </wp:inline>
      </w:drawing>
    </w:r>
  </w:p>
  <w:p w:rsidR="006F5543" w:rsidRDefault="002F6D83">
    <w:pPr>
      <w:tabs>
        <w:tab w:val="center" w:pos="4819"/>
        <w:tab w:val="right" w:pos="9638"/>
      </w:tabs>
      <w:spacing w:after="0"/>
      <w:ind w:left="-142"/>
      <w:jc w:val="center"/>
    </w:pPr>
    <w:r>
      <w:rPr>
        <w:rFonts w:ascii="English111 Adagio BT" w:eastAsia="English111 Adagio BT" w:hAnsi="English111 Adagio BT" w:cs="English111 Adagio BT"/>
        <w:sz w:val="36"/>
        <w:szCs w:val="36"/>
      </w:rPr>
      <w:t>Ministero dell’Istruzione, dell’Università e della Ricerca</w:t>
    </w:r>
  </w:p>
  <w:p w:rsidR="006F5543" w:rsidRPr="00C66EC8" w:rsidRDefault="002F6D83" w:rsidP="00C66EC8">
    <w:pPr>
      <w:tabs>
        <w:tab w:val="center" w:pos="4819"/>
        <w:tab w:val="right" w:pos="9638"/>
      </w:tabs>
      <w:spacing w:after="0"/>
      <w:jc w:val="center"/>
      <w:rPr>
        <w:sz w:val="32"/>
        <w:szCs w:val="32"/>
      </w:rPr>
    </w:pPr>
    <w:r w:rsidRPr="00C66EC8">
      <w:rPr>
        <w:rFonts w:ascii="English111 Adagio BT" w:eastAsia="English111 Adagio BT" w:hAnsi="English111 Adagio BT" w:cs="English111 Adagio BT"/>
        <w:sz w:val="32"/>
        <w:szCs w:val="32"/>
      </w:rPr>
      <w:t>Dipartimento per la programmazione e la gestione delle risorse umane, finanziarie e strumentali</w:t>
    </w:r>
  </w:p>
  <w:p w:rsidR="006F5543" w:rsidRPr="00C66EC8" w:rsidRDefault="002F6D83" w:rsidP="00C66EC8">
    <w:pPr>
      <w:tabs>
        <w:tab w:val="center" w:pos="4819"/>
        <w:tab w:val="right" w:pos="9638"/>
      </w:tabs>
      <w:spacing w:after="0"/>
      <w:jc w:val="center"/>
      <w:rPr>
        <w:sz w:val="40"/>
        <w:szCs w:val="40"/>
      </w:rPr>
    </w:pPr>
    <w:r w:rsidRPr="00C66EC8">
      <w:rPr>
        <w:rFonts w:ascii="English111 Adagio BT" w:eastAsia="English111 Adagio BT" w:hAnsi="English111 Adagio BT" w:cs="English111 Adagio BT"/>
        <w:sz w:val="40"/>
        <w:szCs w:val="40"/>
      </w:rPr>
      <w:t>Direzione generale per gli interventi in materia di edilizia scolastica, per la gestione dei fondi strutturali per l’istruzione e p</w:t>
    </w:r>
    <w:r w:rsidR="00C66EC8" w:rsidRPr="00C66EC8">
      <w:rPr>
        <w:rFonts w:ascii="English111 Adagio BT" w:eastAsia="English111 Adagio BT" w:hAnsi="English111 Adagio BT" w:cs="English111 Adagio BT"/>
        <w:sz w:val="40"/>
        <w:szCs w:val="40"/>
      </w:rPr>
      <w:t>er l’innovazione digitale</w:t>
    </w:r>
  </w:p>
  <w:p w:rsidR="006F5543" w:rsidRDefault="006F5543">
    <w:pPr>
      <w:tabs>
        <w:tab w:val="center" w:pos="4819"/>
        <w:tab w:val="right" w:pos="9638"/>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26B8"/>
    <w:multiLevelType w:val="hybridMultilevel"/>
    <w:tmpl w:val="337A600E"/>
    <w:lvl w:ilvl="0" w:tplc="88C4296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nsid w:val="122A1BDB"/>
    <w:multiLevelType w:val="multilevel"/>
    <w:tmpl w:val="891C755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13055586"/>
    <w:multiLevelType w:val="multilevel"/>
    <w:tmpl w:val="70BEAB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14B50541"/>
    <w:multiLevelType w:val="hybridMultilevel"/>
    <w:tmpl w:val="7A544564"/>
    <w:lvl w:ilvl="0" w:tplc="A1C0DA3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
    <w:nsid w:val="1A9446AA"/>
    <w:multiLevelType w:val="multilevel"/>
    <w:tmpl w:val="6C243FB8"/>
    <w:lvl w:ilvl="0">
      <w:start w:val="1"/>
      <w:numFmt w:val="bullet"/>
      <w:lvlText w:val="●"/>
      <w:lvlJc w:val="left"/>
      <w:pPr>
        <w:ind w:left="720" w:firstLine="1080"/>
      </w:pPr>
      <w:rPr>
        <w:rFonts w:ascii="Arial" w:eastAsia="Arial" w:hAnsi="Arial" w:cs="Arial"/>
        <w:sz w:val="20"/>
        <w:szCs w:val="20"/>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1AD46198"/>
    <w:multiLevelType w:val="hybridMultilevel"/>
    <w:tmpl w:val="0308A338"/>
    <w:lvl w:ilvl="0" w:tplc="9F1C64D4">
      <w:start w:val="1"/>
      <w:numFmt w:val="decimal"/>
      <w:lvlText w:val="%1."/>
      <w:lvlJc w:val="left"/>
      <w:pPr>
        <w:ind w:left="786" w:hanging="360"/>
      </w:pPr>
      <w:rPr>
        <w:rFonts w:eastAsia="Calibri" w:hint="default"/>
        <w:b w:val="0"/>
        <w:i w:val="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nsid w:val="23367F93"/>
    <w:multiLevelType w:val="multilevel"/>
    <w:tmpl w:val="D8B05952"/>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
    <w:nsid w:val="245174AA"/>
    <w:multiLevelType w:val="multilevel"/>
    <w:tmpl w:val="49E2EEBC"/>
    <w:lvl w:ilvl="0">
      <w:start w:val="1"/>
      <w:numFmt w:val="decimal"/>
      <w:lvlText w:val="%1."/>
      <w:lvlJc w:val="left"/>
      <w:pPr>
        <w:ind w:left="360" w:firstLine="360"/>
      </w:pPr>
      <w:rPr>
        <w:rFonts w:hint="default"/>
        <w:u w:val="none"/>
      </w:rPr>
    </w:lvl>
    <w:lvl w:ilvl="1">
      <w:start w:val="1"/>
      <w:numFmt w:val="lowerLetter"/>
      <w:lvlText w:val="%2."/>
      <w:lvlJc w:val="left"/>
      <w:pPr>
        <w:ind w:left="1080" w:firstLine="1080"/>
      </w:pPr>
      <w:rPr>
        <w:rFonts w:hint="default"/>
        <w:u w:val="none"/>
      </w:rPr>
    </w:lvl>
    <w:lvl w:ilvl="2">
      <w:start w:val="1"/>
      <w:numFmt w:val="lowerRoman"/>
      <w:lvlText w:val="%3."/>
      <w:lvlJc w:val="right"/>
      <w:pPr>
        <w:ind w:left="1800" w:firstLine="1800"/>
      </w:pPr>
      <w:rPr>
        <w:rFonts w:hint="default"/>
        <w:u w:val="none"/>
      </w:rPr>
    </w:lvl>
    <w:lvl w:ilvl="3">
      <w:start w:val="1"/>
      <w:numFmt w:val="decimal"/>
      <w:lvlText w:val="%4."/>
      <w:lvlJc w:val="left"/>
      <w:pPr>
        <w:ind w:left="2520" w:firstLine="2520"/>
      </w:pPr>
      <w:rPr>
        <w:rFonts w:hint="default"/>
        <w:u w:val="none"/>
      </w:rPr>
    </w:lvl>
    <w:lvl w:ilvl="4">
      <w:start w:val="1"/>
      <w:numFmt w:val="lowerLetter"/>
      <w:lvlText w:val="%5."/>
      <w:lvlJc w:val="left"/>
      <w:pPr>
        <w:ind w:left="3240" w:firstLine="3240"/>
      </w:pPr>
      <w:rPr>
        <w:rFonts w:hint="default"/>
        <w:u w:val="none"/>
      </w:rPr>
    </w:lvl>
    <w:lvl w:ilvl="5">
      <w:start w:val="1"/>
      <w:numFmt w:val="lowerRoman"/>
      <w:lvlText w:val="%6."/>
      <w:lvlJc w:val="right"/>
      <w:pPr>
        <w:ind w:left="3960" w:firstLine="3960"/>
      </w:pPr>
      <w:rPr>
        <w:rFonts w:hint="default"/>
        <w:u w:val="none"/>
      </w:rPr>
    </w:lvl>
    <w:lvl w:ilvl="6">
      <w:start w:val="1"/>
      <w:numFmt w:val="decimal"/>
      <w:lvlText w:val="%7."/>
      <w:lvlJc w:val="left"/>
      <w:pPr>
        <w:ind w:left="4680" w:firstLine="4680"/>
      </w:pPr>
      <w:rPr>
        <w:rFonts w:hint="default"/>
        <w:u w:val="none"/>
      </w:rPr>
    </w:lvl>
    <w:lvl w:ilvl="7">
      <w:start w:val="1"/>
      <w:numFmt w:val="lowerLetter"/>
      <w:lvlText w:val="%8."/>
      <w:lvlJc w:val="left"/>
      <w:pPr>
        <w:ind w:left="5400" w:firstLine="5400"/>
      </w:pPr>
      <w:rPr>
        <w:rFonts w:hint="default"/>
        <w:u w:val="none"/>
      </w:rPr>
    </w:lvl>
    <w:lvl w:ilvl="8">
      <w:start w:val="1"/>
      <w:numFmt w:val="lowerRoman"/>
      <w:lvlText w:val="%9."/>
      <w:lvlJc w:val="right"/>
      <w:pPr>
        <w:ind w:left="6120" w:firstLine="6120"/>
      </w:pPr>
      <w:rPr>
        <w:rFonts w:hint="default"/>
        <w:u w:val="none"/>
      </w:rPr>
    </w:lvl>
  </w:abstractNum>
  <w:abstractNum w:abstractNumId="8">
    <w:nsid w:val="26635E44"/>
    <w:multiLevelType w:val="hybridMultilevel"/>
    <w:tmpl w:val="27ECE906"/>
    <w:lvl w:ilvl="0" w:tplc="04100017">
      <w:start w:val="1"/>
      <w:numFmt w:val="lowerLetter"/>
      <w:lvlText w:val="%1)"/>
      <w:lvlJc w:val="left"/>
      <w:pPr>
        <w:ind w:left="1647" w:hanging="360"/>
      </w:pPr>
    </w:lvl>
    <w:lvl w:ilvl="1" w:tplc="5FB2A3E0">
      <w:start w:val="1"/>
      <w:numFmt w:val="lowerLetter"/>
      <w:lvlText w:val="%2)"/>
      <w:lvlJc w:val="left"/>
      <w:pPr>
        <w:ind w:left="2367" w:hanging="360"/>
      </w:pPr>
      <w:rPr>
        <w:i/>
      </w:rPr>
    </w:lvl>
    <w:lvl w:ilvl="2" w:tplc="8B34E138">
      <w:start w:val="3"/>
      <w:numFmt w:val="bullet"/>
      <w:lvlText w:val="-"/>
      <w:lvlJc w:val="left"/>
      <w:pPr>
        <w:ind w:left="3267" w:hanging="360"/>
      </w:pPr>
      <w:rPr>
        <w:rFonts w:ascii="Times New Roman" w:eastAsia="Calibri" w:hAnsi="Times New Roman" w:cs="Times New Roman" w:hint="default"/>
      </w:rPr>
    </w:lvl>
    <w:lvl w:ilvl="3" w:tplc="1458B33E">
      <w:start w:val="1"/>
      <w:numFmt w:val="decimal"/>
      <w:lvlText w:val="%4)"/>
      <w:lvlJc w:val="left"/>
      <w:pPr>
        <w:ind w:left="3807" w:hanging="360"/>
      </w:pPr>
      <w:rPr>
        <w:rFonts w:hint="default"/>
      </w:rPr>
    </w:lvl>
    <w:lvl w:ilvl="4" w:tplc="04100019" w:tentative="1">
      <w:start w:val="1"/>
      <w:numFmt w:val="lowerLetter"/>
      <w:lvlText w:val="%5."/>
      <w:lvlJc w:val="left"/>
      <w:pPr>
        <w:ind w:left="4527" w:hanging="360"/>
      </w:pPr>
    </w:lvl>
    <w:lvl w:ilvl="5" w:tplc="0410001B" w:tentative="1">
      <w:start w:val="1"/>
      <w:numFmt w:val="lowerRoman"/>
      <w:lvlText w:val="%6."/>
      <w:lvlJc w:val="right"/>
      <w:pPr>
        <w:ind w:left="5247" w:hanging="180"/>
      </w:pPr>
    </w:lvl>
    <w:lvl w:ilvl="6" w:tplc="0410000F" w:tentative="1">
      <w:start w:val="1"/>
      <w:numFmt w:val="decimal"/>
      <w:lvlText w:val="%7."/>
      <w:lvlJc w:val="left"/>
      <w:pPr>
        <w:ind w:left="5967" w:hanging="360"/>
      </w:pPr>
    </w:lvl>
    <w:lvl w:ilvl="7" w:tplc="04100019" w:tentative="1">
      <w:start w:val="1"/>
      <w:numFmt w:val="lowerLetter"/>
      <w:lvlText w:val="%8."/>
      <w:lvlJc w:val="left"/>
      <w:pPr>
        <w:ind w:left="6687" w:hanging="360"/>
      </w:pPr>
    </w:lvl>
    <w:lvl w:ilvl="8" w:tplc="0410001B" w:tentative="1">
      <w:start w:val="1"/>
      <w:numFmt w:val="lowerRoman"/>
      <w:lvlText w:val="%9."/>
      <w:lvlJc w:val="right"/>
      <w:pPr>
        <w:ind w:left="7407" w:hanging="180"/>
      </w:pPr>
    </w:lvl>
  </w:abstractNum>
  <w:abstractNum w:abstractNumId="9">
    <w:nsid w:val="27243BA6"/>
    <w:multiLevelType w:val="multilevel"/>
    <w:tmpl w:val="22F6B9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28AC0780"/>
    <w:multiLevelType w:val="hybridMultilevel"/>
    <w:tmpl w:val="851C2A40"/>
    <w:lvl w:ilvl="0" w:tplc="C268A308">
      <w:start w:val="1"/>
      <w:numFmt w:val="decimal"/>
      <w:lvlText w:val="%1."/>
      <w:lvlJc w:val="left"/>
      <w:pPr>
        <w:ind w:left="927" w:hanging="360"/>
      </w:pPr>
      <w:rPr>
        <w:rFonts w:hint="default"/>
      </w:rPr>
    </w:lvl>
    <w:lvl w:ilvl="1" w:tplc="4852DE96">
      <w:start w:val="1"/>
      <w:numFmt w:val="lowerLetter"/>
      <w:lvlText w:val="%2)"/>
      <w:lvlJc w:val="left"/>
      <w:pPr>
        <w:ind w:left="1647" w:hanging="360"/>
      </w:pPr>
      <w:rPr>
        <w:rFonts w:hint="default"/>
        <w:i/>
      </w:rPr>
    </w:lvl>
    <w:lvl w:ilvl="2" w:tplc="0410001B">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nsid w:val="2EB770F8"/>
    <w:multiLevelType w:val="multilevel"/>
    <w:tmpl w:val="35EC2B88"/>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2">
    <w:nsid w:val="30E0448D"/>
    <w:multiLevelType w:val="hybridMultilevel"/>
    <w:tmpl w:val="E76EE702"/>
    <w:lvl w:ilvl="0" w:tplc="C268A308">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nsid w:val="31B231FF"/>
    <w:multiLevelType w:val="hybridMultilevel"/>
    <w:tmpl w:val="CE7AAC34"/>
    <w:lvl w:ilvl="0" w:tplc="FAB244BC">
      <w:start w:val="1"/>
      <w:numFmt w:val="lowerLetter"/>
      <w:lvlText w:val="%1)"/>
      <w:lvlJc w:val="left"/>
      <w:pPr>
        <w:ind w:left="1287" w:hanging="360"/>
      </w:pPr>
      <w:rPr>
        <w:rFonts w:hint="default"/>
        <w:i/>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4">
    <w:nsid w:val="330C1C43"/>
    <w:multiLevelType w:val="multilevel"/>
    <w:tmpl w:val="CDC0CE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33D939FF"/>
    <w:multiLevelType w:val="hybridMultilevel"/>
    <w:tmpl w:val="ECFAD59C"/>
    <w:lvl w:ilvl="0" w:tplc="4E0236DC">
      <w:start w:val="1"/>
      <w:numFmt w:val="decimal"/>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6">
    <w:nsid w:val="353622B4"/>
    <w:multiLevelType w:val="multilevel"/>
    <w:tmpl w:val="F6C23BE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384E5965"/>
    <w:multiLevelType w:val="hybridMultilevel"/>
    <w:tmpl w:val="0308A338"/>
    <w:lvl w:ilvl="0" w:tplc="9F1C64D4">
      <w:start w:val="1"/>
      <w:numFmt w:val="decimal"/>
      <w:lvlText w:val="%1."/>
      <w:lvlJc w:val="left"/>
      <w:pPr>
        <w:ind w:left="786" w:hanging="360"/>
      </w:pPr>
      <w:rPr>
        <w:rFonts w:eastAsia="Calibri" w:hint="default"/>
        <w:b w:val="0"/>
        <w:i w:val="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nsid w:val="389C7816"/>
    <w:multiLevelType w:val="multilevel"/>
    <w:tmpl w:val="4A6A1F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396768B2"/>
    <w:multiLevelType w:val="hybridMultilevel"/>
    <w:tmpl w:val="851C2A40"/>
    <w:lvl w:ilvl="0" w:tplc="C268A308">
      <w:start w:val="1"/>
      <w:numFmt w:val="decimal"/>
      <w:lvlText w:val="%1."/>
      <w:lvlJc w:val="left"/>
      <w:pPr>
        <w:ind w:left="927" w:hanging="360"/>
      </w:pPr>
      <w:rPr>
        <w:rFonts w:hint="default"/>
      </w:rPr>
    </w:lvl>
    <w:lvl w:ilvl="1" w:tplc="4852DE96">
      <w:start w:val="1"/>
      <w:numFmt w:val="lowerLetter"/>
      <w:lvlText w:val="%2)"/>
      <w:lvlJc w:val="left"/>
      <w:pPr>
        <w:ind w:left="1647" w:hanging="360"/>
      </w:pPr>
      <w:rPr>
        <w:rFonts w:hint="default"/>
        <w:i/>
      </w:rPr>
    </w:lvl>
    <w:lvl w:ilvl="2" w:tplc="0410001B">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0">
    <w:nsid w:val="39A820D7"/>
    <w:multiLevelType w:val="multilevel"/>
    <w:tmpl w:val="418855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F76636A"/>
    <w:multiLevelType w:val="multilevel"/>
    <w:tmpl w:val="6308C0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3090136"/>
    <w:multiLevelType w:val="hybridMultilevel"/>
    <w:tmpl w:val="751C4DC6"/>
    <w:lvl w:ilvl="0" w:tplc="A2E2200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3">
    <w:nsid w:val="46A14890"/>
    <w:multiLevelType w:val="hybridMultilevel"/>
    <w:tmpl w:val="33F4A6EA"/>
    <w:lvl w:ilvl="0" w:tplc="68B45A2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4">
    <w:nsid w:val="483B520A"/>
    <w:multiLevelType w:val="hybridMultilevel"/>
    <w:tmpl w:val="779E81C8"/>
    <w:lvl w:ilvl="0" w:tplc="9F1C64D4">
      <w:start w:val="1"/>
      <w:numFmt w:val="decimal"/>
      <w:lvlText w:val="%1."/>
      <w:lvlJc w:val="left"/>
      <w:pPr>
        <w:ind w:left="786" w:hanging="360"/>
      </w:pPr>
      <w:rPr>
        <w:rFonts w:eastAsia="Calibri" w:hint="default"/>
        <w:b w:val="0"/>
        <w:i w:val="0"/>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5">
    <w:nsid w:val="511D0840"/>
    <w:multiLevelType w:val="hybridMultilevel"/>
    <w:tmpl w:val="337A600E"/>
    <w:lvl w:ilvl="0" w:tplc="88C4296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6">
    <w:nsid w:val="54660F34"/>
    <w:multiLevelType w:val="multilevel"/>
    <w:tmpl w:val="0068F1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B010A85"/>
    <w:multiLevelType w:val="multilevel"/>
    <w:tmpl w:val="177073C8"/>
    <w:lvl w:ilvl="0">
      <w:start w:val="1"/>
      <w:numFmt w:val="decimal"/>
      <w:lvlText w:val="%1)"/>
      <w:lvlJc w:val="left"/>
      <w:pPr>
        <w:ind w:left="0" w:firstLine="360"/>
      </w:pPr>
      <w:rPr>
        <w:rFonts w:ascii="Calibri" w:eastAsia="Calibri" w:hAnsi="Calibri" w:cs="Calibri"/>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8">
    <w:nsid w:val="5E0B12E2"/>
    <w:multiLevelType w:val="multilevel"/>
    <w:tmpl w:val="37B20E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6EE356AA"/>
    <w:multiLevelType w:val="multilevel"/>
    <w:tmpl w:val="24DA49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nsid w:val="7D4514F2"/>
    <w:multiLevelType w:val="hybridMultilevel"/>
    <w:tmpl w:val="337A600E"/>
    <w:lvl w:ilvl="0" w:tplc="88C4296A">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1">
    <w:nsid w:val="7DDB19D9"/>
    <w:multiLevelType w:val="multilevel"/>
    <w:tmpl w:val="BE22A53C"/>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nsid w:val="7FE13CC2"/>
    <w:multiLevelType w:val="multilevel"/>
    <w:tmpl w:val="1EB8F9CE"/>
    <w:lvl w:ilvl="0">
      <w:start w:val="1"/>
      <w:numFmt w:val="decimal"/>
      <w:lvlText w:val="%1."/>
      <w:lvlJc w:val="left"/>
      <w:pPr>
        <w:ind w:left="0" w:firstLine="360"/>
      </w:pPr>
      <w:rPr>
        <w:rFonts w:hint="default"/>
        <w:u w:val="none"/>
      </w:rPr>
    </w:lvl>
    <w:lvl w:ilvl="1">
      <w:start w:val="1"/>
      <w:numFmt w:val="lowerLetter"/>
      <w:lvlText w:val="%2."/>
      <w:lvlJc w:val="left"/>
      <w:pPr>
        <w:ind w:left="720" w:firstLine="1080"/>
      </w:pPr>
      <w:rPr>
        <w:rFonts w:hint="default"/>
        <w:u w:val="none"/>
      </w:rPr>
    </w:lvl>
    <w:lvl w:ilvl="2">
      <w:start w:val="1"/>
      <w:numFmt w:val="lowerRoman"/>
      <w:lvlText w:val="%3."/>
      <w:lvlJc w:val="right"/>
      <w:pPr>
        <w:ind w:left="1440" w:firstLine="1800"/>
      </w:pPr>
      <w:rPr>
        <w:rFonts w:hint="default"/>
        <w:u w:val="none"/>
      </w:rPr>
    </w:lvl>
    <w:lvl w:ilvl="3">
      <w:start w:val="1"/>
      <w:numFmt w:val="decimal"/>
      <w:lvlText w:val="%4."/>
      <w:lvlJc w:val="left"/>
      <w:pPr>
        <w:ind w:left="2160" w:firstLine="2520"/>
      </w:pPr>
      <w:rPr>
        <w:rFonts w:hint="default"/>
        <w:u w:val="none"/>
      </w:rPr>
    </w:lvl>
    <w:lvl w:ilvl="4">
      <w:start w:val="1"/>
      <w:numFmt w:val="lowerLetter"/>
      <w:lvlText w:val="%5."/>
      <w:lvlJc w:val="left"/>
      <w:pPr>
        <w:ind w:left="2880" w:firstLine="3240"/>
      </w:pPr>
      <w:rPr>
        <w:rFonts w:hint="default"/>
        <w:u w:val="none"/>
      </w:rPr>
    </w:lvl>
    <w:lvl w:ilvl="5">
      <w:start w:val="1"/>
      <w:numFmt w:val="lowerRoman"/>
      <w:lvlText w:val="%6."/>
      <w:lvlJc w:val="right"/>
      <w:pPr>
        <w:ind w:left="3600" w:firstLine="3960"/>
      </w:pPr>
      <w:rPr>
        <w:rFonts w:hint="default"/>
        <w:u w:val="none"/>
      </w:rPr>
    </w:lvl>
    <w:lvl w:ilvl="6">
      <w:start w:val="1"/>
      <w:numFmt w:val="decimal"/>
      <w:lvlText w:val="%7."/>
      <w:lvlJc w:val="left"/>
      <w:pPr>
        <w:ind w:left="4320" w:firstLine="4680"/>
      </w:pPr>
      <w:rPr>
        <w:rFonts w:hint="default"/>
        <w:u w:val="none"/>
      </w:rPr>
    </w:lvl>
    <w:lvl w:ilvl="7">
      <w:start w:val="1"/>
      <w:numFmt w:val="lowerLetter"/>
      <w:lvlText w:val="%8."/>
      <w:lvlJc w:val="left"/>
      <w:pPr>
        <w:ind w:left="5040" w:firstLine="5400"/>
      </w:pPr>
      <w:rPr>
        <w:rFonts w:hint="default"/>
        <w:u w:val="none"/>
      </w:rPr>
    </w:lvl>
    <w:lvl w:ilvl="8">
      <w:start w:val="1"/>
      <w:numFmt w:val="lowerRoman"/>
      <w:lvlText w:val="%9."/>
      <w:lvlJc w:val="right"/>
      <w:pPr>
        <w:ind w:left="5760" w:firstLine="6120"/>
      </w:pPr>
      <w:rPr>
        <w:rFonts w:hint="default"/>
        <w:u w:val="none"/>
      </w:rPr>
    </w:lvl>
  </w:abstractNum>
  <w:num w:numId="1">
    <w:abstractNumId w:val="4"/>
  </w:num>
  <w:num w:numId="2">
    <w:abstractNumId w:val="29"/>
  </w:num>
  <w:num w:numId="3">
    <w:abstractNumId w:val="2"/>
  </w:num>
  <w:num w:numId="4">
    <w:abstractNumId w:val="27"/>
  </w:num>
  <w:num w:numId="5">
    <w:abstractNumId w:val="9"/>
  </w:num>
  <w:num w:numId="6">
    <w:abstractNumId w:val="18"/>
  </w:num>
  <w:num w:numId="7">
    <w:abstractNumId w:val="14"/>
  </w:num>
  <w:num w:numId="8">
    <w:abstractNumId w:val="21"/>
  </w:num>
  <w:num w:numId="9">
    <w:abstractNumId w:val="28"/>
  </w:num>
  <w:num w:numId="10">
    <w:abstractNumId w:val="31"/>
  </w:num>
  <w:num w:numId="11">
    <w:abstractNumId w:val="20"/>
  </w:num>
  <w:num w:numId="12">
    <w:abstractNumId w:val="26"/>
  </w:num>
  <w:num w:numId="13">
    <w:abstractNumId w:val="6"/>
  </w:num>
  <w:num w:numId="14">
    <w:abstractNumId w:val="1"/>
  </w:num>
  <w:num w:numId="15">
    <w:abstractNumId w:val="16"/>
  </w:num>
  <w:num w:numId="16">
    <w:abstractNumId w:val="11"/>
  </w:num>
  <w:num w:numId="17">
    <w:abstractNumId w:val="7"/>
  </w:num>
  <w:num w:numId="18">
    <w:abstractNumId w:val="32"/>
  </w:num>
  <w:num w:numId="19">
    <w:abstractNumId w:val="5"/>
  </w:num>
  <w:num w:numId="20">
    <w:abstractNumId w:val="3"/>
  </w:num>
  <w:num w:numId="21">
    <w:abstractNumId w:val="0"/>
  </w:num>
  <w:num w:numId="22">
    <w:abstractNumId w:val="22"/>
  </w:num>
  <w:num w:numId="23">
    <w:abstractNumId w:val="10"/>
  </w:num>
  <w:num w:numId="24">
    <w:abstractNumId w:val="13"/>
  </w:num>
  <w:num w:numId="25">
    <w:abstractNumId w:val="15"/>
  </w:num>
  <w:num w:numId="26">
    <w:abstractNumId w:val="12"/>
  </w:num>
  <w:num w:numId="27">
    <w:abstractNumId w:val="25"/>
  </w:num>
  <w:num w:numId="28">
    <w:abstractNumId w:val="30"/>
  </w:num>
  <w:num w:numId="29">
    <w:abstractNumId w:val="8"/>
  </w:num>
  <w:num w:numId="30">
    <w:abstractNumId w:val="19"/>
  </w:num>
  <w:num w:numId="31">
    <w:abstractNumId w:val="24"/>
  </w:num>
  <w:num w:numId="32">
    <w:abstractNumId w:val="17"/>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F5543"/>
    <w:rsid w:val="00025EDE"/>
    <w:rsid w:val="00032334"/>
    <w:rsid w:val="00035C2A"/>
    <w:rsid w:val="000612E1"/>
    <w:rsid w:val="000B7B83"/>
    <w:rsid w:val="000C38E8"/>
    <w:rsid w:val="000C5921"/>
    <w:rsid w:val="000F5C5A"/>
    <w:rsid w:val="0010084A"/>
    <w:rsid w:val="0010240D"/>
    <w:rsid w:val="001619ED"/>
    <w:rsid w:val="001669DB"/>
    <w:rsid w:val="00181D69"/>
    <w:rsid w:val="00183467"/>
    <w:rsid w:val="00197412"/>
    <w:rsid w:val="001A3E22"/>
    <w:rsid w:val="001B0694"/>
    <w:rsid w:val="001B4411"/>
    <w:rsid w:val="001C6F8B"/>
    <w:rsid w:val="001E0D72"/>
    <w:rsid w:val="001E668D"/>
    <w:rsid w:val="002249D9"/>
    <w:rsid w:val="00236E8B"/>
    <w:rsid w:val="00241489"/>
    <w:rsid w:val="00241BE3"/>
    <w:rsid w:val="00257D0A"/>
    <w:rsid w:val="00272F32"/>
    <w:rsid w:val="002774B3"/>
    <w:rsid w:val="002833CD"/>
    <w:rsid w:val="00295B98"/>
    <w:rsid w:val="002A4340"/>
    <w:rsid w:val="002A480F"/>
    <w:rsid w:val="002D63C6"/>
    <w:rsid w:val="002F4EA3"/>
    <w:rsid w:val="002F6D83"/>
    <w:rsid w:val="003047FF"/>
    <w:rsid w:val="00306698"/>
    <w:rsid w:val="00315A9F"/>
    <w:rsid w:val="00321174"/>
    <w:rsid w:val="00327AB0"/>
    <w:rsid w:val="00344B18"/>
    <w:rsid w:val="00347120"/>
    <w:rsid w:val="003858C1"/>
    <w:rsid w:val="00387DBD"/>
    <w:rsid w:val="0039231D"/>
    <w:rsid w:val="0040070E"/>
    <w:rsid w:val="004031DE"/>
    <w:rsid w:val="00404F9A"/>
    <w:rsid w:val="004235ED"/>
    <w:rsid w:val="00447182"/>
    <w:rsid w:val="00455FFA"/>
    <w:rsid w:val="0046532E"/>
    <w:rsid w:val="00474B54"/>
    <w:rsid w:val="004A3151"/>
    <w:rsid w:val="004B22A6"/>
    <w:rsid w:val="004B286A"/>
    <w:rsid w:val="004C6E95"/>
    <w:rsid w:val="004E5F2F"/>
    <w:rsid w:val="00502F0F"/>
    <w:rsid w:val="00523C80"/>
    <w:rsid w:val="00524444"/>
    <w:rsid w:val="005423B5"/>
    <w:rsid w:val="00546CCD"/>
    <w:rsid w:val="005564F3"/>
    <w:rsid w:val="00585CFE"/>
    <w:rsid w:val="005A29C1"/>
    <w:rsid w:val="005A654C"/>
    <w:rsid w:val="005B1333"/>
    <w:rsid w:val="005B190A"/>
    <w:rsid w:val="005F31FA"/>
    <w:rsid w:val="0061009F"/>
    <w:rsid w:val="00640A96"/>
    <w:rsid w:val="0066289F"/>
    <w:rsid w:val="006655FF"/>
    <w:rsid w:val="00685DCE"/>
    <w:rsid w:val="00694758"/>
    <w:rsid w:val="006B3AC2"/>
    <w:rsid w:val="006C08A4"/>
    <w:rsid w:val="006C174B"/>
    <w:rsid w:val="006D7950"/>
    <w:rsid w:val="006F5543"/>
    <w:rsid w:val="006F7A93"/>
    <w:rsid w:val="006F7BDE"/>
    <w:rsid w:val="007166EC"/>
    <w:rsid w:val="00723446"/>
    <w:rsid w:val="007248ED"/>
    <w:rsid w:val="007366AF"/>
    <w:rsid w:val="0074162D"/>
    <w:rsid w:val="00746F52"/>
    <w:rsid w:val="007658DB"/>
    <w:rsid w:val="00782DCD"/>
    <w:rsid w:val="0078402B"/>
    <w:rsid w:val="007B7461"/>
    <w:rsid w:val="007D3D5D"/>
    <w:rsid w:val="008369F4"/>
    <w:rsid w:val="00837773"/>
    <w:rsid w:val="00854FE8"/>
    <w:rsid w:val="00857C4D"/>
    <w:rsid w:val="00873CD2"/>
    <w:rsid w:val="008B06BE"/>
    <w:rsid w:val="008C0BE2"/>
    <w:rsid w:val="008C7CF9"/>
    <w:rsid w:val="008D28D3"/>
    <w:rsid w:val="008D3B0C"/>
    <w:rsid w:val="008F24DB"/>
    <w:rsid w:val="00911108"/>
    <w:rsid w:val="0091215C"/>
    <w:rsid w:val="009122AD"/>
    <w:rsid w:val="00944770"/>
    <w:rsid w:val="00952896"/>
    <w:rsid w:val="009644E6"/>
    <w:rsid w:val="00971BC9"/>
    <w:rsid w:val="009773A4"/>
    <w:rsid w:val="00981E76"/>
    <w:rsid w:val="0098668A"/>
    <w:rsid w:val="00993A70"/>
    <w:rsid w:val="009C4DF0"/>
    <w:rsid w:val="009D656B"/>
    <w:rsid w:val="009F0144"/>
    <w:rsid w:val="00A038EB"/>
    <w:rsid w:val="00A142B0"/>
    <w:rsid w:val="00A32365"/>
    <w:rsid w:val="00A60BF7"/>
    <w:rsid w:val="00A804FB"/>
    <w:rsid w:val="00A81836"/>
    <w:rsid w:val="00A92CF3"/>
    <w:rsid w:val="00AA6AB2"/>
    <w:rsid w:val="00AC5C73"/>
    <w:rsid w:val="00AC64F7"/>
    <w:rsid w:val="00AE5E95"/>
    <w:rsid w:val="00B03E40"/>
    <w:rsid w:val="00B06B57"/>
    <w:rsid w:val="00B13547"/>
    <w:rsid w:val="00B559ED"/>
    <w:rsid w:val="00B95D7A"/>
    <w:rsid w:val="00BC3E79"/>
    <w:rsid w:val="00BC43E7"/>
    <w:rsid w:val="00BD4570"/>
    <w:rsid w:val="00BE1C73"/>
    <w:rsid w:val="00C001BF"/>
    <w:rsid w:val="00C12341"/>
    <w:rsid w:val="00C300E9"/>
    <w:rsid w:val="00C430D6"/>
    <w:rsid w:val="00C474F0"/>
    <w:rsid w:val="00C66EC8"/>
    <w:rsid w:val="00C71E65"/>
    <w:rsid w:val="00C72BC9"/>
    <w:rsid w:val="00C75471"/>
    <w:rsid w:val="00CC6595"/>
    <w:rsid w:val="00CF7F28"/>
    <w:rsid w:val="00D21697"/>
    <w:rsid w:val="00D3196F"/>
    <w:rsid w:val="00D45062"/>
    <w:rsid w:val="00D506C5"/>
    <w:rsid w:val="00D807D4"/>
    <w:rsid w:val="00DB706F"/>
    <w:rsid w:val="00DE7AC0"/>
    <w:rsid w:val="00DF6D23"/>
    <w:rsid w:val="00E061EF"/>
    <w:rsid w:val="00E06E2F"/>
    <w:rsid w:val="00E07688"/>
    <w:rsid w:val="00E12DDC"/>
    <w:rsid w:val="00E41E34"/>
    <w:rsid w:val="00E51506"/>
    <w:rsid w:val="00E52E6C"/>
    <w:rsid w:val="00E54D62"/>
    <w:rsid w:val="00E6279E"/>
    <w:rsid w:val="00E64640"/>
    <w:rsid w:val="00E738C9"/>
    <w:rsid w:val="00E876CE"/>
    <w:rsid w:val="00EA7DAA"/>
    <w:rsid w:val="00EC67ED"/>
    <w:rsid w:val="00EE6658"/>
    <w:rsid w:val="00EF79C2"/>
    <w:rsid w:val="00F0651F"/>
    <w:rsid w:val="00F45C4B"/>
    <w:rsid w:val="00F6038E"/>
    <w:rsid w:val="00F62540"/>
    <w:rsid w:val="00F628FC"/>
    <w:rsid w:val="00F64D2D"/>
    <w:rsid w:val="00F75787"/>
    <w:rsid w:val="00FA3712"/>
    <w:rsid w:val="00FB1782"/>
    <w:rsid w:val="00FB2AC4"/>
    <w:rsid w:val="00FC1C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240" w:after="60"/>
      <w:outlineLvl w:val="0"/>
    </w:pPr>
    <w:rPr>
      <w:rFonts w:ascii="Arial" w:eastAsia="Arial" w:hAnsi="Arial" w:cs="Arial"/>
      <w:b/>
      <w:sz w:val="32"/>
      <w:szCs w:val="32"/>
    </w:rPr>
  </w:style>
  <w:style w:type="paragraph" w:styleId="Titolo2">
    <w:name w:val="heading 2"/>
    <w:basedOn w:val="Normale"/>
    <w:next w:val="Normale"/>
    <w:pPr>
      <w:keepNext/>
      <w:keepLines/>
      <w:spacing w:before="240" w:after="60"/>
      <w:outlineLvl w:val="1"/>
    </w:pPr>
    <w:rPr>
      <w:rFonts w:ascii="Arial" w:eastAsia="Arial" w:hAnsi="Arial" w:cs="Arial"/>
      <w:b/>
      <w:i/>
      <w:sz w:val="28"/>
      <w:szCs w:val="28"/>
    </w:rPr>
  </w:style>
  <w:style w:type="paragraph" w:styleId="Titolo3">
    <w:name w:val="heading 3"/>
    <w:basedOn w:val="Normale"/>
    <w:next w:val="Normale"/>
    <w:pPr>
      <w:keepNext/>
      <w:keepLines/>
      <w:spacing w:before="240" w:after="60"/>
      <w:outlineLvl w:val="2"/>
    </w:pPr>
    <w:rPr>
      <w:rFonts w:ascii="Arial" w:eastAsia="Arial" w:hAnsi="Arial" w:cs="Arial"/>
      <w:b/>
      <w:sz w:val="26"/>
      <w:szCs w:val="26"/>
    </w:rPr>
  </w:style>
  <w:style w:type="paragraph" w:styleId="Titolo4">
    <w:name w:val="heading 4"/>
    <w:basedOn w:val="Normale"/>
    <w:next w:val="Normale"/>
    <w:pPr>
      <w:keepNext/>
      <w:keepLines/>
      <w:spacing w:before="240" w:after="60"/>
      <w:outlineLvl w:val="3"/>
    </w:pPr>
    <w:rPr>
      <w:b/>
      <w:sz w:val="28"/>
      <w:szCs w:val="28"/>
    </w:rPr>
  </w:style>
  <w:style w:type="paragraph" w:styleId="Titolo5">
    <w:name w:val="heading 5"/>
    <w:basedOn w:val="Normale"/>
    <w:next w:val="Normale"/>
    <w:pPr>
      <w:keepNext/>
      <w:keepLines/>
      <w:spacing w:before="240" w:after="60"/>
      <w:outlineLvl w:val="4"/>
    </w:pPr>
    <w:rPr>
      <w:b/>
      <w:i/>
      <w:sz w:val="26"/>
      <w:szCs w:val="26"/>
    </w:rPr>
  </w:style>
  <w:style w:type="paragraph" w:styleId="Titolo6">
    <w:name w:val="heading 6"/>
    <w:basedOn w:val="Normale"/>
    <w:next w:val="Normale"/>
    <w:pPr>
      <w:keepNext/>
      <w:keepLines/>
      <w:spacing w:before="240" w:after="6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240" w:after="60"/>
      <w:jc w:val="center"/>
    </w:pPr>
    <w:rPr>
      <w:rFonts w:ascii="Arial" w:eastAsia="Arial" w:hAnsi="Arial" w:cs="Arial"/>
      <w:b/>
      <w:sz w:val="32"/>
      <w:szCs w:val="32"/>
    </w:rPr>
  </w:style>
  <w:style w:type="paragraph" w:styleId="Sottotitolo">
    <w:name w:val="Subtitle"/>
    <w:basedOn w:val="Normale"/>
    <w:next w:val="Normale"/>
    <w:pPr>
      <w:keepNext/>
      <w:keepLines/>
      <w:spacing w:after="60"/>
      <w:jc w:val="center"/>
    </w:pPr>
    <w:rPr>
      <w:rFonts w:ascii="Arial" w:eastAsia="Arial" w:hAnsi="Arial" w:cs="Arial"/>
      <w:i/>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3471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120"/>
    <w:rPr>
      <w:rFonts w:ascii="Tahoma" w:hAnsi="Tahoma" w:cs="Tahoma"/>
      <w:sz w:val="16"/>
      <w:szCs w:val="16"/>
    </w:rPr>
  </w:style>
  <w:style w:type="paragraph" w:styleId="Intestazione">
    <w:name w:val="header"/>
    <w:basedOn w:val="Normale"/>
    <w:link w:val="IntestazioneCarattere"/>
    <w:uiPriority w:val="99"/>
    <w:unhideWhenUsed/>
    <w:rsid w:val="003471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7120"/>
  </w:style>
  <w:style w:type="paragraph" w:styleId="Pidipagina">
    <w:name w:val="footer"/>
    <w:basedOn w:val="Normale"/>
    <w:link w:val="PidipaginaCarattere"/>
    <w:uiPriority w:val="99"/>
    <w:unhideWhenUsed/>
    <w:rsid w:val="003471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7120"/>
  </w:style>
  <w:style w:type="paragraph" w:styleId="Paragrafoelenco">
    <w:name w:val="List Paragraph"/>
    <w:basedOn w:val="Normale"/>
    <w:uiPriority w:val="34"/>
    <w:qFormat/>
    <w:rsid w:val="00321174"/>
    <w:pPr>
      <w:ind w:left="720"/>
      <w:contextualSpacing/>
    </w:pPr>
  </w:style>
  <w:style w:type="character" w:styleId="Collegamentoipertestuale">
    <w:name w:val="Hyperlink"/>
    <w:basedOn w:val="Carpredefinitoparagrafo"/>
    <w:uiPriority w:val="99"/>
    <w:unhideWhenUsed/>
    <w:rsid w:val="002A43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240" w:after="60"/>
      <w:outlineLvl w:val="0"/>
    </w:pPr>
    <w:rPr>
      <w:rFonts w:ascii="Arial" w:eastAsia="Arial" w:hAnsi="Arial" w:cs="Arial"/>
      <w:b/>
      <w:sz w:val="32"/>
      <w:szCs w:val="32"/>
    </w:rPr>
  </w:style>
  <w:style w:type="paragraph" w:styleId="Titolo2">
    <w:name w:val="heading 2"/>
    <w:basedOn w:val="Normale"/>
    <w:next w:val="Normale"/>
    <w:pPr>
      <w:keepNext/>
      <w:keepLines/>
      <w:spacing w:before="240" w:after="60"/>
      <w:outlineLvl w:val="1"/>
    </w:pPr>
    <w:rPr>
      <w:rFonts w:ascii="Arial" w:eastAsia="Arial" w:hAnsi="Arial" w:cs="Arial"/>
      <w:b/>
      <w:i/>
      <w:sz w:val="28"/>
      <w:szCs w:val="28"/>
    </w:rPr>
  </w:style>
  <w:style w:type="paragraph" w:styleId="Titolo3">
    <w:name w:val="heading 3"/>
    <w:basedOn w:val="Normale"/>
    <w:next w:val="Normale"/>
    <w:pPr>
      <w:keepNext/>
      <w:keepLines/>
      <w:spacing w:before="240" w:after="60"/>
      <w:outlineLvl w:val="2"/>
    </w:pPr>
    <w:rPr>
      <w:rFonts w:ascii="Arial" w:eastAsia="Arial" w:hAnsi="Arial" w:cs="Arial"/>
      <w:b/>
      <w:sz w:val="26"/>
      <w:szCs w:val="26"/>
    </w:rPr>
  </w:style>
  <w:style w:type="paragraph" w:styleId="Titolo4">
    <w:name w:val="heading 4"/>
    <w:basedOn w:val="Normale"/>
    <w:next w:val="Normale"/>
    <w:pPr>
      <w:keepNext/>
      <w:keepLines/>
      <w:spacing w:before="240" w:after="60"/>
      <w:outlineLvl w:val="3"/>
    </w:pPr>
    <w:rPr>
      <w:b/>
      <w:sz w:val="28"/>
      <w:szCs w:val="28"/>
    </w:rPr>
  </w:style>
  <w:style w:type="paragraph" w:styleId="Titolo5">
    <w:name w:val="heading 5"/>
    <w:basedOn w:val="Normale"/>
    <w:next w:val="Normale"/>
    <w:pPr>
      <w:keepNext/>
      <w:keepLines/>
      <w:spacing w:before="240" w:after="60"/>
      <w:outlineLvl w:val="4"/>
    </w:pPr>
    <w:rPr>
      <w:b/>
      <w:i/>
      <w:sz w:val="26"/>
      <w:szCs w:val="26"/>
    </w:rPr>
  </w:style>
  <w:style w:type="paragraph" w:styleId="Titolo6">
    <w:name w:val="heading 6"/>
    <w:basedOn w:val="Normale"/>
    <w:next w:val="Normale"/>
    <w:pPr>
      <w:keepNext/>
      <w:keepLines/>
      <w:spacing w:before="240" w:after="6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240" w:after="60"/>
      <w:jc w:val="center"/>
    </w:pPr>
    <w:rPr>
      <w:rFonts w:ascii="Arial" w:eastAsia="Arial" w:hAnsi="Arial" w:cs="Arial"/>
      <w:b/>
      <w:sz w:val="32"/>
      <w:szCs w:val="32"/>
    </w:rPr>
  </w:style>
  <w:style w:type="paragraph" w:styleId="Sottotitolo">
    <w:name w:val="Subtitle"/>
    <w:basedOn w:val="Normale"/>
    <w:next w:val="Normale"/>
    <w:pPr>
      <w:keepNext/>
      <w:keepLines/>
      <w:spacing w:after="60"/>
      <w:jc w:val="center"/>
    </w:pPr>
    <w:rPr>
      <w:rFonts w:ascii="Arial" w:eastAsia="Arial" w:hAnsi="Arial" w:cs="Arial"/>
      <w:i/>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34712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47120"/>
    <w:rPr>
      <w:rFonts w:ascii="Tahoma" w:hAnsi="Tahoma" w:cs="Tahoma"/>
      <w:sz w:val="16"/>
      <w:szCs w:val="16"/>
    </w:rPr>
  </w:style>
  <w:style w:type="paragraph" w:styleId="Intestazione">
    <w:name w:val="header"/>
    <w:basedOn w:val="Normale"/>
    <w:link w:val="IntestazioneCarattere"/>
    <w:uiPriority w:val="99"/>
    <w:unhideWhenUsed/>
    <w:rsid w:val="0034712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47120"/>
  </w:style>
  <w:style w:type="paragraph" w:styleId="Pidipagina">
    <w:name w:val="footer"/>
    <w:basedOn w:val="Normale"/>
    <w:link w:val="PidipaginaCarattere"/>
    <w:uiPriority w:val="99"/>
    <w:unhideWhenUsed/>
    <w:rsid w:val="003471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47120"/>
  </w:style>
  <w:style w:type="paragraph" w:styleId="Paragrafoelenco">
    <w:name w:val="List Paragraph"/>
    <w:basedOn w:val="Normale"/>
    <w:uiPriority w:val="34"/>
    <w:qFormat/>
    <w:rsid w:val="00321174"/>
    <w:pPr>
      <w:ind w:left="720"/>
      <w:contextualSpacing/>
    </w:pPr>
  </w:style>
  <w:style w:type="character" w:styleId="Collegamentoipertestuale">
    <w:name w:val="Hyperlink"/>
    <w:basedOn w:val="Carpredefinitoparagrafo"/>
    <w:uiPriority w:val="99"/>
    <w:unhideWhenUsed/>
    <w:rsid w:val="002A43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429">
      <w:bodyDiv w:val="1"/>
      <w:marLeft w:val="0"/>
      <w:marRight w:val="0"/>
      <w:marTop w:val="0"/>
      <w:marBottom w:val="0"/>
      <w:divBdr>
        <w:top w:val="none" w:sz="0" w:space="0" w:color="auto"/>
        <w:left w:val="none" w:sz="0" w:space="0" w:color="auto"/>
        <w:bottom w:val="none" w:sz="0" w:space="0" w:color="auto"/>
        <w:right w:val="none" w:sz="0" w:space="0" w:color="auto"/>
      </w:divBdr>
      <w:divsChild>
        <w:div w:id="1890417959">
          <w:marLeft w:val="0"/>
          <w:marRight w:val="0"/>
          <w:marTop w:val="0"/>
          <w:marBottom w:val="0"/>
          <w:divBdr>
            <w:top w:val="none" w:sz="0" w:space="0" w:color="auto"/>
            <w:left w:val="none" w:sz="0" w:space="0" w:color="auto"/>
            <w:bottom w:val="none" w:sz="0" w:space="0" w:color="auto"/>
            <w:right w:val="none" w:sz="0" w:space="0" w:color="auto"/>
          </w:divBdr>
          <w:divsChild>
            <w:div w:id="424574354">
              <w:marLeft w:val="0"/>
              <w:marRight w:val="0"/>
              <w:marTop w:val="0"/>
              <w:marBottom w:val="0"/>
              <w:divBdr>
                <w:top w:val="none" w:sz="0" w:space="0" w:color="auto"/>
                <w:left w:val="none" w:sz="0" w:space="0" w:color="auto"/>
                <w:bottom w:val="none" w:sz="0" w:space="0" w:color="auto"/>
                <w:right w:val="none" w:sz="0" w:space="0" w:color="auto"/>
              </w:divBdr>
              <w:divsChild>
                <w:div w:id="2044091903">
                  <w:marLeft w:val="150"/>
                  <w:marRight w:val="150"/>
                  <w:marTop w:val="150"/>
                  <w:marBottom w:val="0"/>
                  <w:divBdr>
                    <w:top w:val="none" w:sz="0" w:space="0" w:color="auto"/>
                    <w:left w:val="none" w:sz="0" w:space="0" w:color="auto"/>
                    <w:bottom w:val="none" w:sz="0" w:space="0" w:color="auto"/>
                    <w:right w:val="none" w:sz="0" w:space="0" w:color="auto"/>
                  </w:divBdr>
                  <w:divsChild>
                    <w:div w:id="464394708">
                      <w:marLeft w:val="0"/>
                      <w:marRight w:val="0"/>
                      <w:marTop w:val="0"/>
                      <w:marBottom w:val="0"/>
                      <w:divBdr>
                        <w:top w:val="none" w:sz="0" w:space="0" w:color="auto"/>
                        <w:left w:val="none" w:sz="0" w:space="0" w:color="auto"/>
                        <w:bottom w:val="none" w:sz="0" w:space="0" w:color="auto"/>
                        <w:right w:val="none" w:sz="0" w:space="0" w:color="auto"/>
                      </w:divBdr>
                      <w:divsChild>
                        <w:div w:id="2070691281">
                          <w:marLeft w:val="0"/>
                          <w:marRight w:val="0"/>
                          <w:marTop w:val="0"/>
                          <w:marBottom w:val="150"/>
                          <w:divBdr>
                            <w:top w:val="none" w:sz="0" w:space="0" w:color="auto"/>
                            <w:left w:val="none" w:sz="0" w:space="0" w:color="auto"/>
                            <w:bottom w:val="none" w:sz="0" w:space="0" w:color="auto"/>
                            <w:right w:val="none" w:sz="0" w:space="0" w:color="auto"/>
                          </w:divBdr>
                          <w:divsChild>
                            <w:div w:id="9628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sChild>
        <w:div w:id="1486122177">
          <w:marLeft w:val="0"/>
          <w:marRight w:val="0"/>
          <w:marTop w:val="0"/>
          <w:marBottom w:val="0"/>
          <w:divBdr>
            <w:top w:val="none" w:sz="0" w:space="0" w:color="auto"/>
            <w:left w:val="none" w:sz="0" w:space="0" w:color="auto"/>
            <w:bottom w:val="none" w:sz="0" w:space="0" w:color="auto"/>
            <w:right w:val="none" w:sz="0" w:space="0" w:color="auto"/>
          </w:divBdr>
          <w:divsChild>
            <w:div w:id="1062409179">
              <w:marLeft w:val="0"/>
              <w:marRight w:val="0"/>
              <w:marTop w:val="0"/>
              <w:marBottom w:val="0"/>
              <w:divBdr>
                <w:top w:val="none" w:sz="0" w:space="0" w:color="auto"/>
                <w:left w:val="none" w:sz="0" w:space="0" w:color="auto"/>
                <w:bottom w:val="none" w:sz="0" w:space="0" w:color="auto"/>
                <w:right w:val="none" w:sz="0" w:space="0" w:color="auto"/>
              </w:divBdr>
              <w:divsChild>
                <w:div w:id="1944071256">
                  <w:marLeft w:val="150"/>
                  <w:marRight w:val="150"/>
                  <w:marTop w:val="150"/>
                  <w:marBottom w:val="0"/>
                  <w:divBdr>
                    <w:top w:val="none" w:sz="0" w:space="0" w:color="auto"/>
                    <w:left w:val="none" w:sz="0" w:space="0" w:color="auto"/>
                    <w:bottom w:val="none" w:sz="0" w:space="0" w:color="auto"/>
                    <w:right w:val="none" w:sz="0" w:space="0" w:color="auto"/>
                  </w:divBdr>
                  <w:divsChild>
                    <w:div w:id="386343965">
                      <w:marLeft w:val="0"/>
                      <w:marRight w:val="0"/>
                      <w:marTop w:val="0"/>
                      <w:marBottom w:val="0"/>
                      <w:divBdr>
                        <w:top w:val="none" w:sz="0" w:space="0" w:color="auto"/>
                        <w:left w:val="none" w:sz="0" w:space="0" w:color="auto"/>
                        <w:bottom w:val="none" w:sz="0" w:space="0" w:color="auto"/>
                        <w:right w:val="none" w:sz="0" w:space="0" w:color="auto"/>
                      </w:divBdr>
                      <w:divsChild>
                        <w:div w:id="153377912">
                          <w:marLeft w:val="0"/>
                          <w:marRight w:val="0"/>
                          <w:marTop w:val="0"/>
                          <w:marBottom w:val="150"/>
                          <w:divBdr>
                            <w:top w:val="none" w:sz="0" w:space="0" w:color="auto"/>
                            <w:left w:val="none" w:sz="0" w:space="0" w:color="auto"/>
                            <w:bottom w:val="none" w:sz="0" w:space="0" w:color="auto"/>
                            <w:right w:val="none" w:sz="0" w:space="0" w:color="auto"/>
                          </w:divBdr>
                          <w:divsChild>
                            <w:div w:id="3019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695185">
      <w:bodyDiv w:val="1"/>
      <w:marLeft w:val="0"/>
      <w:marRight w:val="0"/>
      <w:marTop w:val="0"/>
      <w:marBottom w:val="0"/>
      <w:divBdr>
        <w:top w:val="none" w:sz="0" w:space="0" w:color="auto"/>
        <w:left w:val="none" w:sz="0" w:space="0" w:color="auto"/>
        <w:bottom w:val="none" w:sz="0" w:space="0" w:color="auto"/>
        <w:right w:val="none" w:sz="0" w:space="0" w:color="auto"/>
      </w:divBdr>
      <w:divsChild>
        <w:div w:id="694120261">
          <w:marLeft w:val="0"/>
          <w:marRight w:val="0"/>
          <w:marTop w:val="0"/>
          <w:marBottom w:val="0"/>
          <w:divBdr>
            <w:top w:val="none" w:sz="0" w:space="0" w:color="auto"/>
            <w:left w:val="none" w:sz="0" w:space="0" w:color="auto"/>
            <w:bottom w:val="none" w:sz="0" w:space="0" w:color="auto"/>
            <w:right w:val="none" w:sz="0" w:space="0" w:color="auto"/>
          </w:divBdr>
          <w:divsChild>
            <w:div w:id="1160384597">
              <w:marLeft w:val="0"/>
              <w:marRight w:val="0"/>
              <w:marTop w:val="0"/>
              <w:marBottom w:val="0"/>
              <w:divBdr>
                <w:top w:val="none" w:sz="0" w:space="0" w:color="auto"/>
                <w:left w:val="none" w:sz="0" w:space="0" w:color="auto"/>
                <w:bottom w:val="none" w:sz="0" w:space="0" w:color="auto"/>
                <w:right w:val="none" w:sz="0" w:space="0" w:color="auto"/>
              </w:divBdr>
              <w:divsChild>
                <w:div w:id="738020399">
                  <w:marLeft w:val="150"/>
                  <w:marRight w:val="150"/>
                  <w:marTop w:val="150"/>
                  <w:marBottom w:val="0"/>
                  <w:divBdr>
                    <w:top w:val="none" w:sz="0" w:space="0" w:color="auto"/>
                    <w:left w:val="none" w:sz="0" w:space="0" w:color="auto"/>
                    <w:bottom w:val="none" w:sz="0" w:space="0" w:color="auto"/>
                    <w:right w:val="none" w:sz="0" w:space="0" w:color="auto"/>
                  </w:divBdr>
                  <w:divsChild>
                    <w:div w:id="1417288116">
                      <w:marLeft w:val="0"/>
                      <w:marRight w:val="0"/>
                      <w:marTop w:val="0"/>
                      <w:marBottom w:val="0"/>
                      <w:divBdr>
                        <w:top w:val="none" w:sz="0" w:space="0" w:color="auto"/>
                        <w:left w:val="none" w:sz="0" w:space="0" w:color="auto"/>
                        <w:bottom w:val="none" w:sz="0" w:space="0" w:color="auto"/>
                        <w:right w:val="none" w:sz="0" w:space="0" w:color="auto"/>
                      </w:divBdr>
                      <w:divsChild>
                        <w:div w:id="1718241164">
                          <w:marLeft w:val="0"/>
                          <w:marRight w:val="0"/>
                          <w:marTop w:val="0"/>
                          <w:marBottom w:val="150"/>
                          <w:divBdr>
                            <w:top w:val="none" w:sz="0" w:space="0" w:color="auto"/>
                            <w:left w:val="none" w:sz="0" w:space="0" w:color="auto"/>
                            <w:bottom w:val="none" w:sz="0" w:space="0" w:color="auto"/>
                            <w:right w:val="none" w:sz="0" w:space="0" w:color="auto"/>
                          </w:divBdr>
                          <w:divsChild>
                            <w:div w:id="9981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189122">
      <w:bodyDiv w:val="1"/>
      <w:marLeft w:val="0"/>
      <w:marRight w:val="0"/>
      <w:marTop w:val="0"/>
      <w:marBottom w:val="0"/>
      <w:divBdr>
        <w:top w:val="none" w:sz="0" w:space="0" w:color="auto"/>
        <w:left w:val="none" w:sz="0" w:space="0" w:color="auto"/>
        <w:bottom w:val="none" w:sz="0" w:space="0" w:color="auto"/>
        <w:right w:val="none" w:sz="0" w:space="0" w:color="auto"/>
      </w:divBdr>
      <w:divsChild>
        <w:div w:id="86578434">
          <w:marLeft w:val="0"/>
          <w:marRight w:val="0"/>
          <w:marTop w:val="0"/>
          <w:marBottom w:val="0"/>
          <w:divBdr>
            <w:top w:val="none" w:sz="0" w:space="0" w:color="auto"/>
            <w:left w:val="none" w:sz="0" w:space="0" w:color="auto"/>
            <w:bottom w:val="none" w:sz="0" w:space="0" w:color="auto"/>
            <w:right w:val="none" w:sz="0" w:space="0" w:color="auto"/>
          </w:divBdr>
          <w:divsChild>
            <w:div w:id="1279993365">
              <w:marLeft w:val="0"/>
              <w:marRight w:val="0"/>
              <w:marTop w:val="0"/>
              <w:marBottom w:val="0"/>
              <w:divBdr>
                <w:top w:val="none" w:sz="0" w:space="0" w:color="auto"/>
                <w:left w:val="none" w:sz="0" w:space="0" w:color="auto"/>
                <w:bottom w:val="none" w:sz="0" w:space="0" w:color="auto"/>
                <w:right w:val="none" w:sz="0" w:space="0" w:color="auto"/>
              </w:divBdr>
              <w:divsChild>
                <w:div w:id="1355955553">
                  <w:marLeft w:val="0"/>
                  <w:marRight w:val="0"/>
                  <w:marTop w:val="0"/>
                  <w:marBottom w:val="0"/>
                  <w:divBdr>
                    <w:top w:val="none" w:sz="0" w:space="0" w:color="auto"/>
                    <w:left w:val="none" w:sz="0" w:space="0" w:color="auto"/>
                    <w:bottom w:val="single" w:sz="6" w:space="7" w:color="000000"/>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23251-6710-42F8-96E0-606DE072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1531</Words>
  <Characters>8729</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Scancarello Marco</dc:creator>
  <cp:lastModifiedBy>Administrator</cp:lastModifiedBy>
  <cp:revision>2</cp:revision>
  <cp:lastPrinted>2015-11-23T11:48:00Z</cp:lastPrinted>
  <dcterms:created xsi:type="dcterms:W3CDTF">2016-01-05T12:09:00Z</dcterms:created>
  <dcterms:modified xsi:type="dcterms:W3CDTF">2016-01-05T12:09:00Z</dcterms:modified>
</cp:coreProperties>
</file>